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981F8" w14:textId="77777777" w:rsidR="001A31D2" w:rsidRPr="0077620F" w:rsidRDefault="00812385" w:rsidP="00883EDE">
      <w:pPr>
        <w:spacing w:line="276" w:lineRule="auto"/>
        <w:rPr>
          <w:rFonts w:ascii="Garamond" w:hAnsi="Garamond"/>
          <w:sz w:val="26"/>
          <w:szCs w:val="26"/>
        </w:rPr>
      </w:pPr>
      <w:r w:rsidRPr="0077620F">
        <w:rPr>
          <w:rFonts w:ascii="Garamond" w:hAnsi="Garamond"/>
          <w:noProof/>
          <w:sz w:val="26"/>
          <w:szCs w:val="26"/>
        </w:rPr>
        <w:drawing>
          <wp:inline distT="0" distB="0" distL="0" distR="0" wp14:anchorId="27A24ACF" wp14:editId="181CAA43">
            <wp:extent cx="1771500" cy="1259840"/>
            <wp:effectExtent l="0" t="0" r="698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10-28 at 11.58.24 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75" cy="130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88EE9" w14:textId="77777777" w:rsidR="00510B00" w:rsidRPr="0077620F" w:rsidRDefault="00510B00" w:rsidP="00F876A8">
      <w:pPr>
        <w:rPr>
          <w:rFonts w:ascii="Garamond" w:hAnsi="Garamond"/>
          <w:sz w:val="26"/>
          <w:szCs w:val="26"/>
        </w:rPr>
      </w:pPr>
    </w:p>
    <w:p w14:paraId="41512482" w14:textId="3C63CB96" w:rsidR="00441A2B" w:rsidRDefault="00441A2B" w:rsidP="00F876A8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Pentecost </w:t>
      </w:r>
      <w:r w:rsidR="00184DFF">
        <w:rPr>
          <w:rFonts w:ascii="Garamond" w:hAnsi="Garamond"/>
          <w:b/>
          <w:bCs/>
          <w:sz w:val="26"/>
          <w:szCs w:val="26"/>
        </w:rPr>
        <w:t>5</w:t>
      </w:r>
    </w:p>
    <w:p w14:paraId="5C9F6B1B" w14:textId="404D44D0" w:rsidR="00680575" w:rsidRPr="0077620F" w:rsidRDefault="00441A2B" w:rsidP="00F876A8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Proper </w:t>
      </w:r>
      <w:r w:rsidR="00184DFF">
        <w:rPr>
          <w:rFonts w:ascii="Garamond" w:hAnsi="Garamond"/>
          <w:b/>
          <w:bCs/>
          <w:sz w:val="26"/>
          <w:szCs w:val="26"/>
        </w:rPr>
        <w:t>8</w:t>
      </w:r>
      <w:r>
        <w:rPr>
          <w:rFonts w:ascii="Garamond" w:hAnsi="Garamond"/>
          <w:b/>
          <w:bCs/>
          <w:sz w:val="26"/>
          <w:szCs w:val="26"/>
        </w:rPr>
        <w:t xml:space="preserve"> </w:t>
      </w:r>
      <w:r w:rsidR="00FB74C3" w:rsidRPr="0077620F">
        <w:rPr>
          <w:rFonts w:ascii="Garamond" w:hAnsi="Garamond"/>
          <w:b/>
          <w:bCs/>
          <w:sz w:val="26"/>
          <w:szCs w:val="26"/>
        </w:rPr>
        <w:t>(</w:t>
      </w:r>
      <w:r w:rsidR="000A3956" w:rsidRPr="0077620F">
        <w:rPr>
          <w:rFonts w:ascii="Garamond" w:hAnsi="Garamond"/>
          <w:b/>
          <w:bCs/>
          <w:sz w:val="26"/>
          <w:szCs w:val="26"/>
        </w:rPr>
        <w:t>B</w:t>
      </w:r>
      <w:r w:rsidR="00FB74C3" w:rsidRPr="0077620F">
        <w:rPr>
          <w:rFonts w:ascii="Garamond" w:hAnsi="Garamond"/>
          <w:b/>
          <w:bCs/>
          <w:sz w:val="26"/>
          <w:szCs w:val="26"/>
        </w:rPr>
        <w:t>)</w:t>
      </w:r>
    </w:p>
    <w:p w14:paraId="014BDA41" w14:textId="44C80C55" w:rsidR="0074675F" w:rsidRPr="0077620F" w:rsidRDefault="00441A2B" w:rsidP="00F876A8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June </w:t>
      </w:r>
      <w:r w:rsidR="00C26982">
        <w:rPr>
          <w:rFonts w:ascii="Garamond" w:hAnsi="Garamond"/>
          <w:b/>
          <w:bCs/>
          <w:sz w:val="26"/>
          <w:szCs w:val="26"/>
        </w:rPr>
        <w:t>2</w:t>
      </w:r>
      <w:r w:rsidR="00184DFF">
        <w:rPr>
          <w:rFonts w:ascii="Garamond" w:hAnsi="Garamond"/>
          <w:b/>
          <w:bCs/>
          <w:sz w:val="26"/>
          <w:szCs w:val="26"/>
        </w:rPr>
        <w:t>7</w:t>
      </w:r>
      <w:r w:rsidR="000569F7" w:rsidRPr="0077620F">
        <w:rPr>
          <w:rFonts w:ascii="Garamond" w:hAnsi="Garamond"/>
          <w:b/>
          <w:bCs/>
          <w:sz w:val="26"/>
          <w:szCs w:val="26"/>
        </w:rPr>
        <w:t>,</w:t>
      </w:r>
      <w:r w:rsidR="00B066BC" w:rsidRPr="0077620F">
        <w:rPr>
          <w:rFonts w:ascii="Garamond" w:hAnsi="Garamond"/>
          <w:b/>
          <w:bCs/>
          <w:sz w:val="26"/>
          <w:szCs w:val="26"/>
        </w:rPr>
        <w:t xml:space="preserve"> 202</w:t>
      </w:r>
      <w:r w:rsidR="00C43631" w:rsidRPr="0077620F">
        <w:rPr>
          <w:rFonts w:ascii="Garamond" w:hAnsi="Garamond"/>
          <w:b/>
          <w:bCs/>
          <w:sz w:val="26"/>
          <w:szCs w:val="26"/>
        </w:rPr>
        <w:t>1</w:t>
      </w:r>
    </w:p>
    <w:p w14:paraId="71F63598" w14:textId="77777777" w:rsidR="0074675F" w:rsidRPr="0077620F" w:rsidRDefault="0074675F" w:rsidP="00F876A8">
      <w:pPr>
        <w:rPr>
          <w:rFonts w:ascii="Garamond" w:hAnsi="Garamond"/>
          <w:b/>
          <w:bCs/>
          <w:sz w:val="26"/>
          <w:szCs w:val="26"/>
        </w:rPr>
      </w:pPr>
    </w:p>
    <w:p w14:paraId="08400C97" w14:textId="520E0FDA" w:rsidR="00A07F06" w:rsidRPr="0077620F" w:rsidRDefault="007E5761" w:rsidP="00184DFF">
      <w:pPr>
        <w:ind w:left="720" w:hanging="720"/>
        <w:rPr>
          <w:rFonts w:ascii="Garamond" w:hAnsi="Garamond"/>
          <w:b/>
          <w:sz w:val="26"/>
          <w:szCs w:val="26"/>
        </w:rPr>
      </w:pPr>
      <w:r w:rsidRPr="0077620F">
        <w:rPr>
          <w:rFonts w:ascii="Garamond" w:hAnsi="Garamond"/>
          <w:b/>
          <w:bCs/>
          <w:sz w:val="26"/>
          <w:szCs w:val="26"/>
        </w:rPr>
        <w:t xml:space="preserve">RCL: </w:t>
      </w:r>
      <w:r w:rsidR="00184DFF" w:rsidRPr="00184DFF">
        <w:rPr>
          <w:rFonts w:ascii="Garamond" w:hAnsi="Garamond"/>
          <w:b/>
          <w:sz w:val="26"/>
          <w:szCs w:val="26"/>
        </w:rPr>
        <w:t>2 Samuel 1:1, 17-27</w:t>
      </w:r>
      <w:r w:rsidR="00184DFF">
        <w:rPr>
          <w:rFonts w:ascii="Garamond" w:hAnsi="Garamond"/>
          <w:b/>
          <w:sz w:val="26"/>
          <w:szCs w:val="26"/>
        </w:rPr>
        <w:t xml:space="preserve">; </w:t>
      </w:r>
      <w:r w:rsidR="00184DFF" w:rsidRPr="00184DFF">
        <w:rPr>
          <w:rFonts w:ascii="Garamond" w:hAnsi="Garamond"/>
          <w:b/>
          <w:sz w:val="26"/>
          <w:szCs w:val="26"/>
        </w:rPr>
        <w:t>Psalm 130</w:t>
      </w:r>
      <w:r w:rsidR="00184DFF">
        <w:rPr>
          <w:rFonts w:ascii="Garamond" w:hAnsi="Garamond"/>
          <w:b/>
          <w:sz w:val="26"/>
          <w:szCs w:val="26"/>
        </w:rPr>
        <w:t xml:space="preserve">; </w:t>
      </w:r>
      <w:r w:rsidR="00184DFF" w:rsidRPr="00184DFF">
        <w:rPr>
          <w:rFonts w:ascii="Garamond" w:hAnsi="Garamond"/>
          <w:b/>
          <w:sz w:val="26"/>
          <w:szCs w:val="26"/>
        </w:rPr>
        <w:t>2 Corinthians 8:7-15</w:t>
      </w:r>
      <w:r w:rsidR="00184DFF">
        <w:rPr>
          <w:rFonts w:ascii="Garamond" w:hAnsi="Garamond"/>
          <w:b/>
          <w:sz w:val="26"/>
          <w:szCs w:val="26"/>
        </w:rPr>
        <w:t xml:space="preserve">; </w:t>
      </w:r>
      <w:r w:rsidR="00184DFF" w:rsidRPr="00184DFF">
        <w:rPr>
          <w:rFonts w:ascii="Garamond" w:hAnsi="Garamond"/>
          <w:b/>
          <w:sz w:val="26"/>
          <w:szCs w:val="26"/>
        </w:rPr>
        <w:t>Mark 5:21-43</w:t>
      </w:r>
    </w:p>
    <w:p w14:paraId="475E95D2" w14:textId="77777777" w:rsidR="00A07F06" w:rsidRPr="0077620F" w:rsidRDefault="00A07F06" w:rsidP="00A07F06">
      <w:pPr>
        <w:rPr>
          <w:rFonts w:ascii="Garamond" w:eastAsia="Times New Roman" w:hAnsi="Garamond" w:cs="Arial"/>
          <w:b/>
          <w:bCs/>
          <w:color w:val="000000"/>
          <w:sz w:val="26"/>
          <w:szCs w:val="26"/>
          <w:shd w:val="clear" w:color="auto" w:fill="FFFFFF"/>
        </w:rPr>
      </w:pPr>
    </w:p>
    <w:p w14:paraId="3456749B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b/>
          <w:sz w:val="26"/>
          <w:szCs w:val="26"/>
        </w:rPr>
      </w:pPr>
      <w:r w:rsidRPr="0079659F">
        <w:rPr>
          <w:rFonts w:ascii="Garamond" w:hAnsi="Garamond" w:cs="Times New Roman"/>
          <w:b/>
          <w:sz w:val="26"/>
          <w:szCs w:val="26"/>
        </w:rPr>
        <w:t>2 Samuel 1:1, 17-27</w:t>
      </w:r>
    </w:p>
    <w:p w14:paraId="73C4324D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79659F">
        <w:rPr>
          <w:rFonts w:ascii="Garamond" w:hAnsi="Garamond" w:cs="Times New Roman"/>
          <w:sz w:val="26"/>
          <w:szCs w:val="26"/>
        </w:rPr>
        <w:t>David models for</w:t>
      </w:r>
      <w:r>
        <w:rPr>
          <w:rFonts w:ascii="Garamond" w:hAnsi="Garamond" w:cs="Times New Roman"/>
          <w:sz w:val="26"/>
          <w:szCs w:val="26"/>
        </w:rPr>
        <w:t xml:space="preserve"> us</w:t>
      </w:r>
      <w:r w:rsidRPr="0079659F">
        <w:rPr>
          <w:rFonts w:ascii="Garamond" w:hAnsi="Garamond" w:cs="Times New Roman"/>
          <w:sz w:val="26"/>
          <w:szCs w:val="26"/>
        </w:rPr>
        <w:t xml:space="preserve"> how to express grief as a community.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Israel had lost its king and David had lost Jonathan, the man he loved.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It was a time for public grief, for weeping (v. 24).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David delivered a beautiful poem that names the hurts and expresses the sense of loss that had descended upon his people.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 xml:space="preserve">(The compilers note that this eulogy was preserved in the book of </w:t>
      </w:r>
      <w:proofErr w:type="spellStart"/>
      <w:r w:rsidRPr="0079659F">
        <w:rPr>
          <w:rFonts w:ascii="Garamond" w:hAnsi="Garamond" w:cs="Times New Roman"/>
          <w:sz w:val="26"/>
          <w:szCs w:val="26"/>
        </w:rPr>
        <w:t>Jashar</w:t>
      </w:r>
      <w:proofErr w:type="spellEnd"/>
      <w:r w:rsidRPr="0079659F">
        <w:rPr>
          <w:rFonts w:ascii="Garamond" w:hAnsi="Garamond" w:cs="Times New Roman"/>
          <w:sz w:val="26"/>
          <w:szCs w:val="26"/>
        </w:rPr>
        <w:t>, a now-lost collection that celebrated the heroic deeds of the Israelites.)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David revealed his wisdom as a man and a leader – he intuits that his nation cannot move forward until it has sufficiently grieved this loss.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His people are heartbroken, but the journey of grieving together will make them strong at the broken places.</w:t>
      </w:r>
      <w:r>
        <w:rPr>
          <w:rFonts w:ascii="Garamond" w:hAnsi="Garamond" w:cs="Times New Roman"/>
          <w:sz w:val="26"/>
          <w:szCs w:val="26"/>
        </w:rPr>
        <w:t xml:space="preserve"> </w:t>
      </w:r>
    </w:p>
    <w:p w14:paraId="48CAA590" w14:textId="77777777" w:rsidR="00184DF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213E6D3E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79659F">
        <w:rPr>
          <w:rFonts w:ascii="Garamond" w:hAnsi="Garamond" w:cs="Times New Roman"/>
          <w:sz w:val="26"/>
          <w:szCs w:val="26"/>
        </w:rPr>
        <w:t>The Franciscan spiritual writer Richard Rohr teaches, “</w:t>
      </w:r>
      <w:r w:rsidRPr="00A24145">
        <w:rPr>
          <w:rFonts w:ascii="Garamond" w:hAnsi="Garamond" w:cs="Times New Roman"/>
          <w:sz w:val="26"/>
          <w:szCs w:val="26"/>
        </w:rPr>
        <w:t>Pain that is not transformed will be transmitted.”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When suppressed, emotional and spiritual wounds will bleed out in destructive ways.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Intentional, communal grief work, however, creates a container wherein we face collective pain, and together cooperate with God’s transforming grace.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While harrowing, communal grieving is a pathway to healing.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This will be especially important as we emerge from the experience of Covid</w:t>
      </w:r>
      <w:r>
        <w:rPr>
          <w:rFonts w:ascii="Garamond" w:hAnsi="Garamond" w:cs="Times New Roman"/>
          <w:sz w:val="26"/>
          <w:szCs w:val="26"/>
        </w:rPr>
        <w:t>-</w:t>
      </w:r>
      <w:r w:rsidRPr="0079659F">
        <w:rPr>
          <w:rFonts w:ascii="Garamond" w:hAnsi="Garamond" w:cs="Times New Roman"/>
          <w:sz w:val="26"/>
          <w:szCs w:val="26"/>
        </w:rPr>
        <w:t>19, continue to grapple with the unhealed wounds from violence perpetrated against our African</w:t>
      </w:r>
      <w:r>
        <w:rPr>
          <w:rFonts w:ascii="Garamond" w:hAnsi="Garamond" w:cs="Times New Roman"/>
          <w:sz w:val="26"/>
          <w:szCs w:val="26"/>
        </w:rPr>
        <w:t xml:space="preserve"> American</w:t>
      </w:r>
      <w:r w:rsidRPr="0079659F">
        <w:rPr>
          <w:rFonts w:ascii="Garamond" w:hAnsi="Garamond" w:cs="Times New Roman"/>
          <w:sz w:val="26"/>
          <w:szCs w:val="26"/>
        </w:rPr>
        <w:t xml:space="preserve"> sisters and brothers, and face the unresolved divisions that have persisted among us since the Civil War.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David teaches us from across the centuries how to approach the indispensable spiritual task of grieving.</w:t>
      </w:r>
    </w:p>
    <w:p w14:paraId="72F19486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38DBD0F1" w14:textId="77777777" w:rsidR="00184DFF" w:rsidRDefault="00184DFF" w:rsidP="00184DFF">
      <w:pPr>
        <w:pStyle w:val="ListParagraph"/>
        <w:numPr>
          <w:ilvl w:val="0"/>
          <w:numId w:val="19"/>
        </w:numPr>
        <w:spacing w:line="276" w:lineRule="auto"/>
        <w:rPr>
          <w:rFonts w:ascii="Garamond" w:hAnsi="Garamond" w:cs="Times New Roman"/>
          <w:iCs/>
          <w:sz w:val="26"/>
          <w:szCs w:val="26"/>
        </w:rPr>
      </w:pPr>
      <w:r w:rsidRPr="0079659F">
        <w:rPr>
          <w:rFonts w:ascii="Garamond" w:hAnsi="Garamond" w:cs="Times New Roman"/>
          <w:iCs/>
          <w:sz w:val="26"/>
          <w:szCs w:val="26"/>
        </w:rPr>
        <w:t>What might we need to grieve, personally and collectively, so that we ca</w:t>
      </w:r>
      <w:r>
        <w:rPr>
          <w:rFonts w:ascii="Garamond" w:hAnsi="Garamond" w:cs="Times New Roman"/>
          <w:iCs/>
          <w:sz w:val="26"/>
          <w:szCs w:val="26"/>
        </w:rPr>
        <w:t>n</w:t>
      </w:r>
      <w:r w:rsidRPr="0079659F">
        <w:rPr>
          <w:rFonts w:ascii="Garamond" w:hAnsi="Garamond" w:cs="Times New Roman"/>
          <w:iCs/>
          <w:sz w:val="26"/>
          <w:szCs w:val="26"/>
        </w:rPr>
        <w:t xml:space="preserve"> journey toward healing?</w:t>
      </w:r>
    </w:p>
    <w:p w14:paraId="63EB758E" w14:textId="77777777" w:rsidR="00184DFF" w:rsidRPr="0079659F" w:rsidRDefault="00184DFF" w:rsidP="00184DFF">
      <w:pPr>
        <w:pStyle w:val="ListParagraph"/>
        <w:numPr>
          <w:ilvl w:val="0"/>
          <w:numId w:val="19"/>
        </w:numPr>
        <w:spacing w:line="276" w:lineRule="auto"/>
        <w:rPr>
          <w:rFonts w:ascii="Garamond" w:hAnsi="Garamond" w:cs="Times New Roman"/>
          <w:iCs/>
          <w:sz w:val="26"/>
          <w:szCs w:val="26"/>
        </w:rPr>
      </w:pPr>
      <w:r w:rsidRPr="0079659F">
        <w:rPr>
          <w:rFonts w:ascii="Garamond" w:hAnsi="Garamond" w:cs="Times New Roman"/>
          <w:iCs/>
          <w:sz w:val="26"/>
          <w:szCs w:val="26"/>
        </w:rPr>
        <w:t>What can David’s poetry teach us about grieving?</w:t>
      </w:r>
    </w:p>
    <w:p w14:paraId="5B09B7C7" w14:textId="77777777" w:rsidR="00184DFF" w:rsidRDefault="00184DFF" w:rsidP="00184DFF">
      <w:pPr>
        <w:spacing w:line="276" w:lineRule="auto"/>
        <w:rPr>
          <w:rFonts w:ascii="Garamond" w:hAnsi="Garamond" w:cs="Times New Roman"/>
          <w:b/>
          <w:sz w:val="26"/>
          <w:szCs w:val="26"/>
        </w:rPr>
      </w:pPr>
    </w:p>
    <w:p w14:paraId="1EDC3C6A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b/>
          <w:sz w:val="26"/>
          <w:szCs w:val="26"/>
        </w:rPr>
      </w:pPr>
      <w:r w:rsidRPr="0079659F">
        <w:rPr>
          <w:rFonts w:ascii="Garamond" w:hAnsi="Garamond" w:cs="Times New Roman"/>
          <w:b/>
          <w:sz w:val="26"/>
          <w:szCs w:val="26"/>
        </w:rPr>
        <w:t>Psalm 130</w:t>
      </w:r>
    </w:p>
    <w:p w14:paraId="0206704D" w14:textId="77777777" w:rsidR="00184DFF" w:rsidRPr="0079659F" w:rsidRDefault="00184DFF" w:rsidP="00184DFF">
      <w:pPr>
        <w:spacing w:line="276" w:lineRule="auto"/>
        <w:rPr>
          <w:rFonts w:ascii="Garamond" w:hAnsi="Garamond"/>
          <w:sz w:val="26"/>
          <w:szCs w:val="26"/>
        </w:rPr>
      </w:pPr>
      <w:r w:rsidRPr="0079659F">
        <w:rPr>
          <w:rFonts w:ascii="Garamond" w:hAnsi="Garamond"/>
          <w:sz w:val="26"/>
          <w:szCs w:val="26"/>
        </w:rPr>
        <w:t>I once had a conversation with my spiritual director about what it means for God to be “all</w:t>
      </w:r>
      <w:r>
        <w:rPr>
          <w:rFonts w:ascii="Garamond" w:hAnsi="Garamond"/>
          <w:sz w:val="26"/>
          <w:szCs w:val="26"/>
        </w:rPr>
        <w:t>-</w:t>
      </w:r>
      <w:r w:rsidRPr="0079659F">
        <w:rPr>
          <w:rFonts w:ascii="Garamond" w:hAnsi="Garamond"/>
          <w:sz w:val="26"/>
          <w:szCs w:val="26"/>
        </w:rPr>
        <w:t>powerful.”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In the face of so much injustice and suffering in the world, it is hard to believe in an all-powerful God, I said.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 xml:space="preserve">My director responded that God is all-powerful </w:t>
      </w:r>
      <w:r w:rsidRPr="0079659F">
        <w:rPr>
          <w:rFonts w:ascii="Garamond" w:hAnsi="Garamond"/>
          <w:i/>
          <w:iCs/>
          <w:sz w:val="26"/>
          <w:szCs w:val="26"/>
        </w:rPr>
        <w:t>in love and mercy</w:t>
      </w:r>
      <w:r w:rsidRPr="0079659F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These simple but incisive thoughts might help orient us as we reflect on Psalm 130.</w:t>
      </w:r>
    </w:p>
    <w:p w14:paraId="4C0ED984" w14:textId="77777777" w:rsidR="00184DFF" w:rsidRDefault="00184DFF" w:rsidP="00184DFF">
      <w:pPr>
        <w:spacing w:line="276" w:lineRule="auto"/>
        <w:rPr>
          <w:rFonts w:ascii="Garamond" w:hAnsi="Garamond"/>
          <w:sz w:val="26"/>
          <w:szCs w:val="26"/>
        </w:rPr>
      </w:pPr>
    </w:p>
    <w:p w14:paraId="70BB88D9" w14:textId="013E8BCC" w:rsidR="00184DFF" w:rsidRPr="0079659F" w:rsidRDefault="00184DFF" w:rsidP="00184DFF">
      <w:pPr>
        <w:spacing w:line="276" w:lineRule="auto"/>
        <w:rPr>
          <w:rFonts w:ascii="Garamond" w:hAnsi="Garamond"/>
          <w:sz w:val="26"/>
          <w:szCs w:val="26"/>
        </w:rPr>
      </w:pPr>
      <w:r w:rsidRPr="0079659F">
        <w:rPr>
          <w:rFonts w:ascii="Garamond" w:hAnsi="Garamond"/>
          <w:sz w:val="26"/>
          <w:szCs w:val="26"/>
        </w:rPr>
        <w:t>The psalmist begins with a cry from “the depths” (</w:t>
      </w:r>
      <w:proofErr w:type="spellStart"/>
      <w:proofErr w:type="gramStart"/>
      <w:r w:rsidRPr="00A24145">
        <w:rPr>
          <w:rFonts w:ascii="Garamond" w:hAnsi="Garamond"/>
          <w:i/>
          <w:sz w:val="26"/>
          <w:szCs w:val="26"/>
        </w:rPr>
        <w:t>ma‘</w:t>
      </w:r>
      <w:proofErr w:type="gramEnd"/>
      <w:r w:rsidRPr="00A24145">
        <w:rPr>
          <w:rFonts w:ascii="Garamond" w:hAnsi="Garamond"/>
          <w:i/>
          <w:sz w:val="26"/>
          <w:szCs w:val="26"/>
        </w:rPr>
        <w:t>amaqqim</w:t>
      </w:r>
      <w:proofErr w:type="spellEnd"/>
      <w:r w:rsidRPr="0079659F">
        <w:rPr>
          <w:rFonts w:ascii="Garamond" w:hAnsi="Garamond"/>
          <w:sz w:val="26"/>
          <w:szCs w:val="26"/>
        </w:rPr>
        <w:t xml:space="preserve"> in Hebrew, </w:t>
      </w:r>
      <w:r w:rsidRPr="0079659F">
        <w:rPr>
          <w:rFonts w:ascii="Garamond" w:hAnsi="Garamond"/>
          <w:i/>
          <w:sz w:val="26"/>
          <w:szCs w:val="26"/>
        </w:rPr>
        <w:t xml:space="preserve">de </w:t>
      </w:r>
      <w:proofErr w:type="spellStart"/>
      <w:r w:rsidRPr="0079659F">
        <w:rPr>
          <w:rFonts w:ascii="Garamond" w:hAnsi="Garamond"/>
          <w:i/>
          <w:sz w:val="26"/>
          <w:szCs w:val="26"/>
        </w:rPr>
        <w:t>profundis</w:t>
      </w:r>
      <w:proofErr w:type="spellEnd"/>
      <w:r w:rsidRPr="0079659F">
        <w:rPr>
          <w:rFonts w:ascii="Garamond" w:hAnsi="Garamond"/>
          <w:i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in Latin.)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The term connotes chaos, destruction, devastation</w:t>
      </w:r>
      <w:r>
        <w:rPr>
          <w:rFonts w:ascii="Garamond" w:hAnsi="Garamond"/>
          <w:sz w:val="26"/>
          <w:szCs w:val="26"/>
        </w:rPr>
        <w:t>,</w:t>
      </w:r>
      <w:r w:rsidRPr="0079659F">
        <w:rPr>
          <w:rFonts w:ascii="Garamond" w:hAnsi="Garamond"/>
          <w:sz w:val="26"/>
          <w:szCs w:val="26"/>
        </w:rPr>
        <w:t xml:space="preserve"> and death.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 xml:space="preserve">Finding God in such circumstances speaks to a great </w:t>
      </w:r>
      <w:r w:rsidRPr="0079659F">
        <w:rPr>
          <w:rFonts w:ascii="Garamond" w:hAnsi="Garamond"/>
          <w:sz w:val="26"/>
          <w:szCs w:val="26"/>
        </w:rPr>
        <w:lastRenderedPageBreak/>
        <w:t>spiritual theme of our tradition – God is found in the brokenness of life, symbolize</w:t>
      </w:r>
      <w:r>
        <w:rPr>
          <w:rFonts w:ascii="Garamond" w:hAnsi="Garamond"/>
          <w:sz w:val="26"/>
          <w:szCs w:val="26"/>
        </w:rPr>
        <w:t>d</w:t>
      </w:r>
      <w:r w:rsidRPr="0079659F">
        <w:rPr>
          <w:rFonts w:ascii="Garamond" w:hAnsi="Garamond"/>
          <w:sz w:val="26"/>
          <w:szCs w:val="26"/>
        </w:rPr>
        <w:t xml:space="preserve"> in a man nailed to a cross.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A testament to the mercy and goodness of God is that such times that we see as a total failure and dead</w:t>
      </w:r>
      <w:r>
        <w:rPr>
          <w:rFonts w:ascii="Garamond" w:hAnsi="Garamond"/>
          <w:sz w:val="26"/>
          <w:szCs w:val="26"/>
        </w:rPr>
        <w:t>-</w:t>
      </w:r>
      <w:r w:rsidRPr="0079659F">
        <w:rPr>
          <w:rFonts w:ascii="Garamond" w:hAnsi="Garamond"/>
          <w:sz w:val="26"/>
          <w:szCs w:val="26"/>
        </w:rPr>
        <w:t>end, God can use toward our transformation.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As the late Leonard Cohen sang, “</w:t>
      </w:r>
      <w:r>
        <w:rPr>
          <w:rFonts w:ascii="Garamond" w:hAnsi="Garamond"/>
          <w:sz w:val="26"/>
          <w:szCs w:val="26"/>
        </w:rPr>
        <w:t>T</w:t>
      </w:r>
      <w:r w:rsidRPr="0079659F">
        <w:rPr>
          <w:rFonts w:ascii="Garamond" w:hAnsi="Garamond"/>
          <w:sz w:val="26"/>
          <w:szCs w:val="26"/>
        </w:rPr>
        <w:t>here is a crack in everything.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That’s where the light gets in.”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As is the case with many of us, this psalmist found God when he/she hit rock bottom!</w:t>
      </w:r>
    </w:p>
    <w:p w14:paraId="657DF340" w14:textId="77777777" w:rsidR="00184DFF" w:rsidRDefault="00184DFF" w:rsidP="00184DFF">
      <w:pPr>
        <w:spacing w:line="276" w:lineRule="auto"/>
        <w:rPr>
          <w:rFonts w:ascii="Garamond" w:hAnsi="Garamond"/>
          <w:sz w:val="26"/>
          <w:szCs w:val="26"/>
        </w:rPr>
      </w:pPr>
    </w:p>
    <w:p w14:paraId="2BE9D95C" w14:textId="5785C436" w:rsidR="00184DFF" w:rsidRPr="0079659F" w:rsidRDefault="00184DFF" w:rsidP="00184DFF">
      <w:pPr>
        <w:spacing w:line="276" w:lineRule="auto"/>
        <w:rPr>
          <w:rFonts w:ascii="Garamond" w:hAnsi="Garamond"/>
          <w:sz w:val="26"/>
          <w:szCs w:val="26"/>
        </w:rPr>
      </w:pPr>
      <w:r w:rsidRPr="0079659F">
        <w:rPr>
          <w:rFonts w:ascii="Garamond" w:hAnsi="Garamond"/>
          <w:sz w:val="26"/>
          <w:szCs w:val="26"/>
        </w:rPr>
        <w:t>Our verses also model for us an honest confrontation with sinfulness, with failings.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The first step on the journey of transformation is an honest self-assessment.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It is a part of human experience that we will fail; we will hurt others; we will do wrong.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A true mark of a spiritually maturing person is an ability to humbly acknowledge our sins before God, ask for forgiveness, and atone, if possible.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>Related to this is the acknowledgment that we can’t do this alone.</w:t>
      </w:r>
      <w:r>
        <w:rPr>
          <w:rFonts w:ascii="Garamond" w:hAnsi="Garamond"/>
          <w:sz w:val="26"/>
          <w:szCs w:val="26"/>
        </w:rPr>
        <w:t xml:space="preserve"> </w:t>
      </w:r>
      <w:r w:rsidRPr="0079659F">
        <w:rPr>
          <w:rFonts w:ascii="Garamond" w:hAnsi="Garamond"/>
          <w:sz w:val="26"/>
          <w:szCs w:val="26"/>
        </w:rPr>
        <w:t xml:space="preserve">As our psalmist says, </w:t>
      </w:r>
      <w:r w:rsidRPr="0079659F">
        <w:rPr>
          <w:rFonts w:ascii="Garamond" w:hAnsi="Garamond"/>
          <w:i/>
          <w:sz w:val="26"/>
          <w:szCs w:val="26"/>
        </w:rPr>
        <w:t>with the Lord</w:t>
      </w:r>
      <w:r w:rsidRPr="0079659F">
        <w:rPr>
          <w:rFonts w:ascii="Garamond" w:hAnsi="Garamond"/>
          <w:sz w:val="26"/>
          <w:szCs w:val="26"/>
        </w:rPr>
        <w:t xml:space="preserve"> is “</w:t>
      </w:r>
      <w:r>
        <w:rPr>
          <w:rFonts w:ascii="Garamond" w:hAnsi="Garamond"/>
          <w:sz w:val="26"/>
          <w:szCs w:val="26"/>
        </w:rPr>
        <w:t xml:space="preserve">mercy… and </w:t>
      </w:r>
      <w:r w:rsidRPr="0079659F">
        <w:rPr>
          <w:rFonts w:ascii="Garamond" w:hAnsi="Garamond"/>
          <w:sz w:val="26"/>
          <w:szCs w:val="26"/>
        </w:rPr>
        <w:t>plenteous redemption.”</w:t>
      </w:r>
      <w:r>
        <w:rPr>
          <w:rFonts w:ascii="Garamond" w:hAnsi="Garamond"/>
          <w:sz w:val="26"/>
          <w:szCs w:val="26"/>
        </w:rPr>
        <w:t xml:space="preserve"> </w:t>
      </w:r>
    </w:p>
    <w:p w14:paraId="4544629B" w14:textId="77777777" w:rsidR="00184DFF" w:rsidRDefault="00184DFF" w:rsidP="00184DFF">
      <w:pPr>
        <w:spacing w:line="276" w:lineRule="auto"/>
        <w:rPr>
          <w:rFonts w:ascii="Garamond" w:hAnsi="Garamond"/>
          <w:i/>
          <w:sz w:val="26"/>
          <w:szCs w:val="26"/>
        </w:rPr>
      </w:pPr>
    </w:p>
    <w:p w14:paraId="6B87B962" w14:textId="77777777" w:rsidR="00184DFF" w:rsidRPr="0079659F" w:rsidRDefault="00184DFF" w:rsidP="00184DFF">
      <w:pPr>
        <w:pStyle w:val="ListParagraph"/>
        <w:numPr>
          <w:ilvl w:val="0"/>
          <w:numId w:val="19"/>
        </w:numPr>
        <w:spacing w:line="276" w:lineRule="auto"/>
        <w:rPr>
          <w:rFonts w:ascii="Garamond" w:hAnsi="Garamond"/>
          <w:iCs/>
          <w:sz w:val="26"/>
          <w:szCs w:val="26"/>
        </w:rPr>
      </w:pPr>
      <w:r w:rsidRPr="0079659F">
        <w:rPr>
          <w:rFonts w:ascii="Garamond" w:hAnsi="Garamond"/>
          <w:iCs/>
          <w:sz w:val="26"/>
          <w:szCs w:val="26"/>
        </w:rPr>
        <w:t>How have you experienced God’s all-powerfulness in love and mercy?</w:t>
      </w:r>
      <w:r>
        <w:rPr>
          <w:rFonts w:ascii="Garamond" w:hAnsi="Garamond"/>
          <w:iCs/>
          <w:sz w:val="26"/>
          <w:szCs w:val="26"/>
        </w:rPr>
        <w:t xml:space="preserve"> </w:t>
      </w:r>
    </w:p>
    <w:p w14:paraId="50DFE614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388A624F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b/>
          <w:sz w:val="26"/>
          <w:szCs w:val="26"/>
        </w:rPr>
      </w:pPr>
      <w:r w:rsidRPr="0079659F">
        <w:rPr>
          <w:rFonts w:ascii="Garamond" w:hAnsi="Garamond" w:cs="Times New Roman"/>
          <w:b/>
          <w:sz w:val="26"/>
          <w:szCs w:val="26"/>
        </w:rPr>
        <w:t>2 Cor</w:t>
      </w:r>
      <w:r>
        <w:rPr>
          <w:rFonts w:ascii="Garamond" w:hAnsi="Garamond" w:cs="Times New Roman"/>
          <w:b/>
          <w:sz w:val="26"/>
          <w:szCs w:val="26"/>
        </w:rPr>
        <w:t>inthians</w:t>
      </w:r>
      <w:r w:rsidRPr="0079659F">
        <w:rPr>
          <w:rFonts w:ascii="Garamond" w:hAnsi="Garamond" w:cs="Times New Roman"/>
          <w:b/>
          <w:sz w:val="26"/>
          <w:szCs w:val="26"/>
        </w:rPr>
        <w:t xml:space="preserve"> 8:7,9, 13-15 </w:t>
      </w:r>
    </w:p>
    <w:p w14:paraId="2FEA50C2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79659F">
        <w:rPr>
          <w:rFonts w:ascii="Garamond" w:hAnsi="Garamond" w:cs="Times New Roman"/>
          <w:sz w:val="26"/>
          <w:szCs w:val="26"/>
        </w:rPr>
        <w:t>The context of our reading from 2 Corinthians is Paul’s appeal for the collection he is taking up for the mother church in Jerusalem.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This was a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significant concern for him</w:t>
      </w:r>
      <w:r>
        <w:rPr>
          <w:rFonts w:ascii="Garamond" w:hAnsi="Garamond" w:cs="Times New Roman"/>
          <w:sz w:val="26"/>
          <w:szCs w:val="26"/>
        </w:rPr>
        <w:t>,</w:t>
      </w:r>
      <w:r w:rsidRPr="0079659F">
        <w:rPr>
          <w:rFonts w:ascii="Garamond" w:hAnsi="Garamond" w:cs="Times New Roman"/>
          <w:sz w:val="26"/>
          <w:szCs w:val="26"/>
        </w:rPr>
        <w:t xml:space="preserve"> as he had a fractious relationship with the leadership of that church.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Despite their differences, Paul wanted to show solidarity with them.</w:t>
      </w:r>
      <w:r>
        <w:rPr>
          <w:rFonts w:ascii="Garamond" w:hAnsi="Garamond" w:cs="Times New Roman"/>
          <w:sz w:val="26"/>
          <w:szCs w:val="26"/>
        </w:rPr>
        <w:t xml:space="preserve"> </w:t>
      </w:r>
    </w:p>
    <w:p w14:paraId="4B28F712" w14:textId="77777777" w:rsidR="00184DF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7D9B4A26" w14:textId="41C52C4F" w:rsidR="00184DFF" w:rsidRPr="0079659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79659F">
        <w:rPr>
          <w:rFonts w:ascii="Garamond" w:hAnsi="Garamond" w:cs="Times New Roman"/>
          <w:sz w:val="26"/>
          <w:szCs w:val="26"/>
        </w:rPr>
        <w:t>Paul’s appeal is straightforward and reads like a good fundraising letter!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He admires the Corinthians</w:t>
      </w:r>
      <w:r>
        <w:rPr>
          <w:rFonts w:ascii="Garamond" w:hAnsi="Garamond" w:cs="Times New Roman"/>
          <w:sz w:val="26"/>
          <w:szCs w:val="26"/>
        </w:rPr>
        <w:t>’</w:t>
      </w:r>
      <w:r w:rsidRPr="0079659F">
        <w:rPr>
          <w:rFonts w:ascii="Garamond" w:hAnsi="Garamond" w:cs="Times New Roman"/>
          <w:sz w:val="26"/>
          <w:szCs w:val="26"/>
        </w:rPr>
        <w:t xml:space="preserve"> excellence in other areas; </w:t>
      </w:r>
      <w:proofErr w:type="gramStart"/>
      <w:r w:rsidRPr="0079659F">
        <w:rPr>
          <w:rFonts w:ascii="Garamond" w:hAnsi="Garamond" w:cs="Times New Roman"/>
          <w:sz w:val="26"/>
          <w:szCs w:val="26"/>
        </w:rPr>
        <w:t>surely</w:t>
      </w:r>
      <w:proofErr w:type="gramEnd"/>
      <w:r w:rsidRPr="0079659F">
        <w:rPr>
          <w:rFonts w:ascii="Garamond" w:hAnsi="Garamond" w:cs="Times New Roman"/>
          <w:sz w:val="26"/>
          <w:szCs w:val="26"/>
        </w:rPr>
        <w:t xml:space="preserve"> they will excel in giving as well.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Then he appeals to the example of Jesus - he gave most generously for them and it is time to pay it forward.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Finally</w:t>
      </w:r>
      <w:r>
        <w:rPr>
          <w:rFonts w:ascii="Garamond" w:hAnsi="Garamond" w:cs="Times New Roman"/>
          <w:sz w:val="26"/>
          <w:szCs w:val="26"/>
        </w:rPr>
        <w:t>,</w:t>
      </w:r>
      <w:r w:rsidRPr="0079659F">
        <w:rPr>
          <w:rFonts w:ascii="Garamond" w:hAnsi="Garamond" w:cs="Times New Roman"/>
          <w:sz w:val="26"/>
          <w:szCs w:val="26"/>
        </w:rPr>
        <w:t xml:space="preserve"> Paul finds a parallel from Israel’s past – Exodus 16:18 – which he uses as a maxim, </w:t>
      </w:r>
      <w:r w:rsidRPr="00A24145">
        <w:rPr>
          <w:rFonts w:ascii="Garamond" w:hAnsi="Garamond" w:cs="Times New Roman"/>
          <w:sz w:val="26"/>
          <w:szCs w:val="26"/>
        </w:rPr>
        <w:t>“Those who gathered much had nothing over…”</w:t>
      </w:r>
    </w:p>
    <w:p w14:paraId="49788120" w14:textId="77777777" w:rsidR="00184DF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2EFE8311" w14:textId="77777777" w:rsidR="00184DF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79659F">
        <w:rPr>
          <w:rFonts w:ascii="Garamond" w:hAnsi="Garamond" w:cs="Times New Roman"/>
          <w:sz w:val="26"/>
          <w:szCs w:val="26"/>
        </w:rPr>
        <w:t>We can interpret Paul’s words as a call to reciprocity and care.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In the first letter to the Corinthians, Paul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made it clear that the church ha</w:t>
      </w:r>
      <w:r>
        <w:rPr>
          <w:rFonts w:ascii="Garamond" w:hAnsi="Garamond" w:cs="Times New Roman"/>
          <w:sz w:val="26"/>
          <w:szCs w:val="26"/>
        </w:rPr>
        <w:t>d</w:t>
      </w:r>
      <w:r w:rsidRPr="0079659F">
        <w:rPr>
          <w:rFonts w:ascii="Garamond" w:hAnsi="Garamond" w:cs="Times New Roman"/>
          <w:sz w:val="26"/>
          <w:szCs w:val="26"/>
        </w:rPr>
        <w:t xml:space="preserve"> been made rich because God chose to share all things with them (1 Cor 3:21-23).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 xml:space="preserve">This is a larger theme of the First Testament – </w:t>
      </w:r>
      <w:r w:rsidRPr="003A5265">
        <w:rPr>
          <w:rFonts w:ascii="Garamond" w:hAnsi="Garamond" w:cs="Times New Roman"/>
          <w:sz w:val="26"/>
          <w:szCs w:val="26"/>
        </w:rPr>
        <w:t>“The earth is the Lord’s and all that is in it” (Psalm 24:1).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This is a powerful critique our world needs to hear</w:t>
      </w:r>
      <w:r>
        <w:rPr>
          <w:rFonts w:ascii="Garamond" w:hAnsi="Garamond" w:cs="Times New Roman"/>
          <w:sz w:val="26"/>
          <w:szCs w:val="26"/>
        </w:rPr>
        <w:t xml:space="preserve"> – </w:t>
      </w:r>
      <w:r w:rsidRPr="0079659F">
        <w:rPr>
          <w:rFonts w:ascii="Garamond" w:hAnsi="Garamond" w:cs="Times New Roman"/>
          <w:sz w:val="26"/>
          <w:szCs w:val="26"/>
        </w:rPr>
        <w:t>this world that seems to be obsessed with “what is mine,” whether wealth, possessions, land, food, water, resources, etc.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None of it is “mine”</w:t>
      </w:r>
      <w:r>
        <w:rPr>
          <w:rFonts w:ascii="Garamond" w:hAnsi="Garamond" w:cs="Times New Roman"/>
          <w:sz w:val="26"/>
          <w:szCs w:val="26"/>
        </w:rPr>
        <w:t xml:space="preserve"> –</w:t>
      </w:r>
      <w:r w:rsidRPr="0079659F">
        <w:rPr>
          <w:rFonts w:ascii="Garamond" w:hAnsi="Garamond" w:cs="Times New Roman"/>
          <w:sz w:val="26"/>
          <w:szCs w:val="26"/>
        </w:rPr>
        <w:t xml:space="preserve"> </w:t>
      </w:r>
      <w:r>
        <w:rPr>
          <w:rFonts w:ascii="Garamond" w:hAnsi="Garamond" w:cs="Times New Roman"/>
          <w:sz w:val="26"/>
          <w:szCs w:val="26"/>
        </w:rPr>
        <w:t>i</w:t>
      </w:r>
      <w:r w:rsidRPr="0079659F">
        <w:rPr>
          <w:rFonts w:ascii="Garamond" w:hAnsi="Garamond" w:cs="Times New Roman"/>
          <w:sz w:val="26"/>
          <w:szCs w:val="26"/>
        </w:rPr>
        <w:t>t’s all for the common good.</w:t>
      </w:r>
    </w:p>
    <w:p w14:paraId="74F6DFDD" w14:textId="77777777" w:rsidR="00184DFF" w:rsidRDefault="00184DFF" w:rsidP="00184DFF">
      <w:pPr>
        <w:spacing w:line="276" w:lineRule="auto"/>
        <w:rPr>
          <w:rFonts w:ascii="Garamond" w:hAnsi="Garamond" w:cs="Times New Roman"/>
          <w:i/>
          <w:sz w:val="26"/>
          <w:szCs w:val="26"/>
        </w:rPr>
      </w:pPr>
    </w:p>
    <w:p w14:paraId="3DF7266F" w14:textId="77777777" w:rsidR="00184DFF" w:rsidRPr="0079659F" w:rsidRDefault="00184DFF" w:rsidP="00184DFF">
      <w:pPr>
        <w:pStyle w:val="ListParagraph"/>
        <w:numPr>
          <w:ilvl w:val="0"/>
          <w:numId w:val="19"/>
        </w:numPr>
        <w:spacing w:line="276" w:lineRule="auto"/>
        <w:rPr>
          <w:rFonts w:ascii="Garamond" w:hAnsi="Garamond" w:cs="Times New Roman"/>
          <w:iCs/>
          <w:sz w:val="26"/>
          <w:szCs w:val="26"/>
        </w:rPr>
      </w:pPr>
      <w:r w:rsidRPr="0079659F">
        <w:rPr>
          <w:rFonts w:ascii="Garamond" w:hAnsi="Garamond" w:cs="Times New Roman"/>
          <w:iCs/>
          <w:sz w:val="26"/>
          <w:szCs w:val="26"/>
        </w:rPr>
        <w:t>How do you interpret Paul’s admonition for those with abundance to share so that there may be equality?</w:t>
      </w:r>
    </w:p>
    <w:p w14:paraId="4D8A419F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i/>
          <w:sz w:val="26"/>
          <w:szCs w:val="26"/>
        </w:rPr>
      </w:pPr>
    </w:p>
    <w:p w14:paraId="4C044DAC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i/>
          <w:sz w:val="26"/>
          <w:szCs w:val="26"/>
        </w:rPr>
      </w:pPr>
      <w:r w:rsidRPr="0079659F">
        <w:rPr>
          <w:rFonts w:ascii="Garamond" w:hAnsi="Garamond" w:cs="Times New Roman"/>
          <w:b/>
          <w:sz w:val="26"/>
          <w:szCs w:val="26"/>
        </w:rPr>
        <w:t xml:space="preserve">Mark 5:21-43 </w:t>
      </w:r>
    </w:p>
    <w:p w14:paraId="5C24A250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79659F">
        <w:rPr>
          <w:rFonts w:ascii="Garamond" w:hAnsi="Garamond" w:cs="Times New Roman"/>
          <w:sz w:val="26"/>
          <w:szCs w:val="26"/>
        </w:rPr>
        <w:t>Ministry often happens in the interruptions! We might have our plans and agendas, but life will interrupt, calling us to put those aside.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The most meaningful, impactful moments come as interruptions, surprises, unexpected moments that become doorways of empathy and grace.</w:t>
      </w:r>
      <w:r>
        <w:rPr>
          <w:rFonts w:ascii="Garamond" w:hAnsi="Garamond" w:cs="Times New Roman"/>
          <w:sz w:val="26"/>
          <w:szCs w:val="26"/>
        </w:rPr>
        <w:t xml:space="preserve"> </w:t>
      </w:r>
    </w:p>
    <w:p w14:paraId="0473C74F" w14:textId="77777777" w:rsidR="00184DF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68B1D8EB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79659F">
        <w:rPr>
          <w:rFonts w:ascii="Garamond" w:hAnsi="Garamond" w:cs="Times New Roman"/>
          <w:sz w:val="26"/>
          <w:szCs w:val="26"/>
        </w:rPr>
        <w:lastRenderedPageBreak/>
        <w:t xml:space="preserve">The author of Mark’s Gospel uses a technique here called </w:t>
      </w:r>
      <w:r w:rsidRPr="003A5265">
        <w:rPr>
          <w:rFonts w:ascii="Garamond" w:hAnsi="Garamond" w:cs="Times New Roman"/>
          <w:i/>
          <w:sz w:val="26"/>
          <w:szCs w:val="26"/>
        </w:rPr>
        <w:t>intercalation</w:t>
      </w:r>
      <w:r w:rsidRPr="0079659F">
        <w:rPr>
          <w:rFonts w:ascii="Garamond" w:hAnsi="Garamond" w:cs="Times New Roman"/>
          <w:sz w:val="26"/>
          <w:szCs w:val="26"/>
        </w:rPr>
        <w:t xml:space="preserve"> – the use of one passage to interpret another.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Notice how skillfully Mark has woven together the story of the daughter of Jairus and the woman with the hemorrhage.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Both are “daughters”, both seek assistance, they are at opposite and parallel ends of the economic hierarchy, one woman is old, the other young</w:t>
      </w:r>
      <w:r>
        <w:rPr>
          <w:rFonts w:ascii="Garamond" w:hAnsi="Garamond" w:cs="Times New Roman"/>
          <w:sz w:val="26"/>
          <w:szCs w:val="26"/>
        </w:rPr>
        <w:t>,</w:t>
      </w:r>
      <w:r w:rsidRPr="0079659F">
        <w:rPr>
          <w:rFonts w:ascii="Garamond" w:hAnsi="Garamond" w:cs="Times New Roman"/>
          <w:sz w:val="26"/>
          <w:szCs w:val="26"/>
        </w:rPr>
        <w:t xml:space="preserve"> and the 12</w:t>
      </w:r>
      <w:r>
        <w:rPr>
          <w:rFonts w:ascii="Garamond" w:hAnsi="Garamond" w:cs="Times New Roman"/>
          <w:sz w:val="26"/>
          <w:szCs w:val="26"/>
        </w:rPr>
        <w:t>-</w:t>
      </w:r>
      <w:r w:rsidRPr="0079659F">
        <w:rPr>
          <w:rFonts w:ascii="Garamond" w:hAnsi="Garamond" w:cs="Times New Roman"/>
          <w:sz w:val="26"/>
          <w:szCs w:val="26"/>
        </w:rPr>
        <w:t>year-old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daughter was born when the woman’s hemorrhage began.</w:t>
      </w:r>
      <w:r>
        <w:rPr>
          <w:rFonts w:ascii="Garamond" w:hAnsi="Garamond" w:cs="Times New Roman"/>
          <w:sz w:val="26"/>
          <w:szCs w:val="26"/>
        </w:rPr>
        <w:t xml:space="preserve"> </w:t>
      </w:r>
    </w:p>
    <w:p w14:paraId="09DBAA8F" w14:textId="77777777" w:rsidR="00184DF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4B2AD4BD" w14:textId="77777777" w:rsidR="00184DFF" w:rsidRPr="0079659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79659F">
        <w:rPr>
          <w:rFonts w:ascii="Garamond" w:hAnsi="Garamond" w:cs="Times New Roman"/>
          <w:sz w:val="26"/>
          <w:szCs w:val="26"/>
        </w:rPr>
        <w:t>The bleeding woman is healed on two levels.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First, her physical ailment is cured.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Second, she is restored to right relationship with the community.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 xml:space="preserve">Her issue of blood would have made her unclean and separated </w:t>
      </w:r>
      <w:r>
        <w:rPr>
          <w:rFonts w:ascii="Garamond" w:hAnsi="Garamond" w:cs="Times New Roman"/>
          <w:sz w:val="26"/>
          <w:szCs w:val="26"/>
        </w:rPr>
        <w:t xml:space="preserve">her </w:t>
      </w:r>
      <w:r w:rsidRPr="0079659F">
        <w:rPr>
          <w:rFonts w:ascii="Garamond" w:hAnsi="Garamond" w:cs="Times New Roman"/>
          <w:sz w:val="26"/>
          <w:szCs w:val="26"/>
        </w:rPr>
        <w:t>from others.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Jesus calls her “daughter”, signifying that her connection to the community has been restored.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African</w:t>
      </w:r>
      <w:r>
        <w:rPr>
          <w:rFonts w:ascii="Garamond" w:hAnsi="Garamond" w:cs="Times New Roman"/>
          <w:sz w:val="26"/>
          <w:szCs w:val="26"/>
        </w:rPr>
        <w:t xml:space="preserve"> American</w:t>
      </w:r>
      <w:r w:rsidRPr="0079659F">
        <w:rPr>
          <w:rFonts w:ascii="Garamond" w:hAnsi="Garamond" w:cs="Times New Roman"/>
          <w:sz w:val="26"/>
          <w:szCs w:val="26"/>
        </w:rPr>
        <w:t xml:space="preserve"> commentators have noted the boldness of the woman in approaching Jesus and how female leaders of the </w:t>
      </w:r>
      <w:r>
        <w:rPr>
          <w:rFonts w:ascii="Garamond" w:hAnsi="Garamond" w:cs="Times New Roman"/>
          <w:sz w:val="26"/>
          <w:szCs w:val="26"/>
        </w:rPr>
        <w:t>Bl</w:t>
      </w:r>
      <w:r w:rsidRPr="0079659F">
        <w:rPr>
          <w:rFonts w:ascii="Garamond" w:hAnsi="Garamond" w:cs="Times New Roman"/>
          <w:sz w:val="26"/>
          <w:szCs w:val="26"/>
        </w:rPr>
        <w:t>ack community have often been compelled to act bravely in efforts to bring about change.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 xml:space="preserve">For example, </w:t>
      </w:r>
      <w:r w:rsidRPr="003A5265">
        <w:rPr>
          <w:rFonts w:ascii="Garamond" w:hAnsi="Garamond" w:cs="Times New Roman"/>
          <w:sz w:val="26"/>
          <w:szCs w:val="26"/>
        </w:rPr>
        <w:t>Phillis Wheatley</w:t>
      </w:r>
      <w:r w:rsidRPr="0079659F">
        <w:rPr>
          <w:rFonts w:ascii="Garamond" w:hAnsi="Garamond" w:cs="Times New Roman"/>
          <w:sz w:val="26"/>
          <w:szCs w:val="26"/>
        </w:rPr>
        <w:t xml:space="preserve"> wrote poetry that captured the attention of Thomas Jefferson and other </w:t>
      </w:r>
      <w:r>
        <w:rPr>
          <w:rFonts w:ascii="Garamond" w:hAnsi="Garamond" w:cs="Times New Roman"/>
          <w:sz w:val="26"/>
          <w:szCs w:val="26"/>
        </w:rPr>
        <w:t>W</w:t>
      </w:r>
      <w:r w:rsidRPr="0079659F">
        <w:rPr>
          <w:rFonts w:ascii="Garamond" w:hAnsi="Garamond" w:cs="Times New Roman"/>
          <w:sz w:val="26"/>
          <w:szCs w:val="26"/>
        </w:rPr>
        <w:t xml:space="preserve">hite men of influence; Sojourner Truth challenged male-only suffrage </w:t>
      </w:r>
      <w:r>
        <w:rPr>
          <w:rFonts w:ascii="Garamond" w:hAnsi="Garamond" w:cs="Times New Roman"/>
          <w:sz w:val="26"/>
          <w:szCs w:val="26"/>
        </w:rPr>
        <w:t>among</w:t>
      </w:r>
      <w:r w:rsidRPr="0079659F">
        <w:rPr>
          <w:rFonts w:ascii="Garamond" w:hAnsi="Garamond" w:cs="Times New Roman"/>
          <w:sz w:val="26"/>
          <w:szCs w:val="26"/>
        </w:rPr>
        <w:t xml:space="preserve"> </w:t>
      </w:r>
      <w:r>
        <w:rPr>
          <w:rFonts w:ascii="Garamond" w:hAnsi="Garamond" w:cs="Times New Roman"/>
          <w:sz w:val="26"/>
          <w:szCs w:val="26"/>
        </w:rPr>
        <w:t>B</w:t>
      </w:r>
      <w:r w:rsidRPr="0079659F">
        <w:rPr>
          <w:rFonts w:ascii="Garamond" w:hAnsi="Garamond" w:cs="Times New Roman"/>
          <w:sz w:val="26"/>
          <w:szCs w:val="26"/>
        </w:rPr>
        <w:t>lack</w:t>
      </w:r>
      <w:r>
        <w:rPr>
          <w:rFonts w:ascii="Garamond" w:hAnsi="Garamond" w:cs="Times New Roman"/>
          <w:sz w:val="26"/>
          <w:szCs w:val="26"/>
        </w:rPr>
        <w:t xml:space="preserve"> people</w:t>
      </w:r>
      <w:r w:rsidRPr="0079659F">
        <w:rPr>
          <w:rFonts w:ascii="Garamond" w:hAnsi="Garamond" w:cs="Times New Roman"/>
          <w:sz w:val="26"/>
          <w:szCs w:val="26"/>
        </w:rPr>
        <w:t>; Rosa Parks refused to give up her seat.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9659F">
        <w:rPr>
          <w:rFonts w:ascii="Garamond" w:hAnsi="Garamond" w:cs="Times New Roman"/>
          <w:sz w:val="26"/>
          <w:szCs w:val="26"/>
        </w:rPr>
        <w:t>Like the woman with the hemorrhage, they all boldly broke major social barriers in their work of bringing wholeness and transformation.</w:t>
      </w:r>
      <w:r>
        <w:rPr>
          <w:rFonts w:ascii="Garamond" w:hAnsi="Garamond" w:cs="Times New Roman"/>
          <w:sz w:val="26"/>
          <w:szCs w:val="26"/>
        </w:rPr>
        <w:t xml:space="preserve"> </w:t>
      </w:r>
    </w:p>
    <w:p w14:paraId="4530379E" w14:textId="77777777" w:rsidR="00184DFF" w:rsidRDefault="00184DFF" w:rsidP="00184DFF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65D283E2" w14:textId="77777777" w:rsidR="00184DFF" w:rsidRPr="0079659F" w:rsidRDefault="00184DFF" w:rsidP="00184DFF">
      <w:pPr>
        <w:pStyle w:val="ListParagraph"/>
        <w:numPr>
          <w:ilvl w:val="0"/>
          <w:numId w:val="19"/>
        </w:numPr>
        <w:spacing w:line="276" w:lineRule="auto"/>
        <w:rPr>
          <w:rFonts w:ascii="Garamond" w:hAnsi="Garamond" w:cs="Times New Roman"/>
          <w:iCs/>
          <w:sz w:val="26"/>
          <w:szCs w:val="26"/>
        </w:rPr>
      </w:pPr>
      <w:r w:rsidRPr="0079659F">
        <w:rPr>
          <w:rFonts w:ascii="Garamond" w:hAnsi="Garamond" w:cs="Times New Roman"/>
          <w:iCs/>
          <w:sz w:val="26"/>
          <w:szCs w:val="26"/>
        </w:rPr>
        <w:t>Where have you experienced grace in moments of “interruption”</w:t>
      </w:r>
      <w:r>
        <w:rPr>
          <w:rFonts w:ascii="Garamond" w:hAnsi="Garamond" w:cs="Times New Roman"/>
          <w:iCs/>
          <w:sz w:val="26"/>
          <w:szCs w:val="26"/>
        </w:rPr>
        <w:t>?</w:t>
      </w:r>
    </w:p>
    <w:p w14:paraId="581A6CFC" w14:textId="77777777" w:rsidR="00184DFF" w:rsidRPr="0079659F" w:rsidRDefault="00184DFF" w:rsidP="00184DFF">
      <w:pPr>
        <w:spacing w:line="276" w:lineRule="auto"/>
        <w:rPr>
          <w:rFonts w:ascii="Garamond" w:hAnsi="Garamond"/>
          <w:sz w:val="26"/>
          <w:szCs w:val="26"/>
        </w:rPr>
      </w:pPr>
    </w:p>
    <w:p w14:paraId="522325DF" w14:textId="77777777" w:rsidR="00C26982" w:rsidRDefault="00C26982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66F9DB77" w14:textId="77777777" w:rsidR="00C26982" w:rsidRDefault="00C26982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3B6C6ECB" w14:textId="77777777" w:rsidR="00C26982" w:rsidRDefault="00C26982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284B275F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3118EA55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47C753FB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6A3EA493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2DB7B72D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66B21FCF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43D808A5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474EAC23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0633DB31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78F4159D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3A7BF30B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51DB67B7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0C08CCFE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299DCB1B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12273032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72B062D2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7644A513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6AE26C0B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4082EA6B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1F59A756" w14:textId="77777777" w:rsidR="00184DFF" w:rsidRDefault="00184DFF" w:rsidP="00441A2B">
      <w:pPr>
        <w:outlineLvl w:val="2"/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</w:pPr>
    </w:p>
    <w:p w14:paraId="10250376" w14:textId="4D756323" w:rsidR="00441A2B" w:rsidRPr="00616EF7" w:rsidRDefault="00441A2B" w:rsidP="00441A2B">
      <w:pPr>
        <w:outlineLvl w:val="2"/>
        <w:rPr>
          <w:rFonts w:ascii="Garamond" w:eastAsia="Times New Roman" w:hAnsi="Garamond" w:cs="Times New Roman"/>
          <w:bCs/>
          <w:i/>
          <w:color w:val="000000"/>
          <w:sz w:val="26"/>
          <w:szCs w:val="26"/>
        </w:rPr>
      </w:pPr>
      <w:r w:rsidRPr="00616EF7">
        <w:rPr>
          <w:rFonts w:ascii="Garamond" w:eastAsia="Times New Roman" w:hAnsi="Garamond" w:cs="Times New Roman"/>
          <w:b/>
          <w:i/>
          <w:color w:val="000000"/>
          <w:sz w:val="26"/>
          <w:szCs w:val="26"/>
        </w:rPr>
        <w:t>Brian B. Pinter</w:t>
      </w:r>
      <w:r w:rsidRPr="00616EF7">
        <w:rPr>
          <w:rFonts w:ascii="Garamond" w:eastAsia="Times New Roman" w:hAnsi="Garamond" w:cs="Times New Roman"/>
          <w:bCs/>
          <w:i/>
          <w:color w:val="000000"/>
          <w:sz w:val="26"/>
          <w:szCs w:val="26"/>
        </w:rPr>
        <w:t xml:space="preserve"> is a teacher of religious studies at Fordham Preparatory School in the Bronx and a Pastoral Associate at the Church of St. Ignatius Loyola in Manhattan.</w:t>
      </w:r>
    </w:p>
    <w:p w14:paraId="5B43206C" w14:textId="51EEC472" w:rsidR="0077620F" w:rsidRPr="0077620F" w:rsidRDefault="0077620F" w:rsidP="00441A2B">
      <w:pPr>
        <w:spacing w:line="276" w:lineRule="auto"/>
        <w:rPr>
          <w:rFonts w:ascii="Garamond" w:eastAsia="Roboto" w:hAnsi="Garamond" w:cs="Roboto"/>
          <w:i/>
          <w:iCs/>
          <w:sz w:val="26"/>
          <w:szCs w:val="26"/>
        </w:rPr>
      </w:pPr>
    </w:p>
    <w:sectPr w:rsidR="0077620F" w:rsidRPr="0077620F" w:rsidSect="001D4D50">
      <w:footerReference w:type="default" r:id="rId8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8BDB8" w14:textId="77777777" w:rsidR="00FA7203" w:rsidRDefault="00FA7203" w:rsidP="00812385">
      <w:r>
        <w:separator/>
      </w:r>
    </w:p>
  </w:endnote>
  <w:endnote w:type="continuationSeparator" w:id="0">
    <w:p w14:paraId="294DF8CF" w14:textId="77777777" w:rsidR="00FA7203" w:rsidRDefault="00FA7203" w:rsidP="008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oboto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56D46" w14:textId="75E978F7" w:rsidR="00812385" w:rsidRPr="00812385" w:rsidRDefault="00812385" w:rsidP="00812385">
    <w:pPr>
      <w:pStyle w:val="Footer"/>
      <w:rPr>
        <w:rFonts w:ascii="Garamond" w:hAnsi="Garamond"/>
        <w:sz w:val="18"/>
      </w:rPr>
    </w:pPr>
    <w:r w:rsidRPr="00812385">
      <w:rPr>
        <w:rFonts w:ascii="Garamond" w:hAnsi="Garamond"/>
        <w:sz w:val="18"/>
      </w:rPr>
      <w:t xml:space="preserve">Published by the Office of </w:t>
    </w:r>
    <w:r w:rsidR="005076FF">
      <w:rPr>
        <w:rFonts w:ascii="Garamond" w:hAnsi="Garamond"/>
        <w:sz w:val="18"/>
      </w:rPr>
      <w:t>Communic</w:t>
    </w:r>
    <w:r w:rsidRPr="00812385">
      <w:rPr>
        <w:rFonts w:ascii="Garamond" w:hAnsi="Garamond"/>
        <w:sz w:val="18"/>
      </w:rPr>
      <w:t xml:space="preserve">ation of The Episcopal Church, 815 Second Avenue, New York, N.Y. 10017 </w:t>
    </w:r>
  </w:p>
  <w:p w14:paraId="794DF0DD" w14:textId="61A8B06D" w:rsidR="00812385" w:rsidRPr="00812385" w:rsidRDefault="00812385" w:rsidP="00812385">
    <w:pPr>
      <w:pStyle w:val="Footer"/>
      <w:rPr>
        <w:rFonts w:ascii="Garamond" w:hAnsi="Garamond"/>
        <w:sz w:val="18"/>
      </w:rPr>
    </w:pPr>
    <w:r w:rsidRPr="00812385">
      <w:rPr>
        <w:rFonts w:ascii="Garamond" w:hAnsi="Garamond"/>
        <w:sz w:val="18"/>
      </w:rPr>
      <w:t>© 20</w:t>
    </w:r>
    <w:r w:rsidR="00B066BC">
      <w:rPr>
        <w:rFonts w:ascii="Garamond" w:hAnsi="Garamond"/>
        <w:sz w:val="18"/>
      </w:rPr>
      <w:t>2</w:t>
    </w:r>
    <w:r w:rsidR="000569F7">
      <w:rPr>
        <w:rFonts w:ascii="Garamond" w:hAnsi="Garamond"/>
        <w:sz w:val="18"/>
      </w:rPr>
      <w:t>1</w:t>
    </w:r>
    <w:r w:rsidRPr="00812385">
      <w:rPr>
        <w:rFonts w:ascii="Garamond" w:hAnsi="Garamond"/>
        <w:sz w:val="18"/>
      </w:rPr>
      <w:t xml:space="preserve"> The Domestic and Foreign Missionary Society of the Protestant Episcopal</w:t>
    </w:r>
    <w:r>
      <w:rPr>
        <w:rFonts w:ascii="Garamond" w:hAnsi="Garamond"/>
        <w:sz w:val="18"/>
      </w:rPr>
      <w:t xml:space="preserve"> </w:t>
    </w:r>
    <w:r w:rsidRPr="00812385">
      <w:rPr>
        <w:rFonts w:ascii="Garamond" w:hAnsi="Garamond"/>
        <w:sz w:val="18"/>
      </w:rPr>
      <w:t>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AB1EB" w14:textId="77777777" w:rsidR="00FA7203" w:rsidRDefault="00FA7203" w:rsidP="00812385">
      <w:r>
        <w:separator/>
      </w:r>
    </w:p>
  </w:footnote>
  <w:footnote w:type="continuationSeparator" w:id="0">
    <w:p w14:paraId="0661BB43" w14:textId="77777777" w:rsidR="00FA7203" w:rsidRDefault="00FA7203" w:rsidP="008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D04"/>
    <w:multiLevelType w:val="hybridMultilevel"/>
    <w:tmpl w:val="CBBC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3460"/>
    <w:multiLevelType w:val="hybridMultilevel"/>
    <w:tmpl w:val="E954D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A0E"/>
    <w:multiLevelType w:val="hybridMultilevel"/>
    <w:tmpl w:val="9C84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436D"/>
    <w:multiLevelType w:val="hybridMultilevel"/>
    <w:tmpl w:val="5C2E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173B"/>
    <w:multiLevelType w:val="hybridMultilevel"/>
    <w:tmpl w:val="BCA8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5C94"/>
    <w:multiLevelType w:val="hybridMultilevel"/>
    <w:tmpl w:val="F242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32B63"/>
    <w:multiLevelType w:val="hybridMultilevel"/>
    <w:tmpl w:val="7834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A38D3"/>
    <w:multiLevelType w:val="hybridMultilevel"/>
    <w:tmpl w:val="534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D3DC0"/>
    <w:multiLevelType w:val="hybridMultilevel"/>
    <w:tmpl w:val="45CA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23E97"/>
    <w:multiLevelType w:val="hybridMultilevel"/>
    <w:tmpl w:val="DA3E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4258D"/>
    <w:multiLevelType w:val="hybridMultilevel"/>
    <w:tmpl w:val="C30E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7A1"/>
    <w:multiLevelType w:val="hybridMultilevel"/>
    <w:tmpl w:val="BFA01354"/>
    <w:styleLink w:val="Bullet"/>
    <w:lvl w:ilvl="0" w:tplc="C5FE4E9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40515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D58BDC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24EAD0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FCC696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48A896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330546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A80F3B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10074A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 w15:restartNumberingAfterBreak="0">
    <w:nsid w:val="52B52D24"/>
    <w:multiLevelType w:val="hybridMultilevel"/>
    <w:tmpl w:val="0316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163BD"/>
    <w:multiLevelType w:val="hybridMultilevel"/>
    <w:tmpl w:val="112E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36429"/>
    <w:multiLevelType w:val="hybridMultilevel"/>
    <w:tmpl w:val="0648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772E0"/>
    <w:multiLevelType w:val="hybridMultilevel"/>
    <w:tmpl w:val="BC8E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6131F"/>
    <w:multiLevelType w:val="hybridMultilevel"/>
    <w:tmpl w:val="5ECA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A78E3"/>
    <w:multiLevelType w:val="hybridMultilevel"/>
    <w:tmpl w:val="FDB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04083"/>
    <w:multiLevelType w:val="hybridMultilevel"/>
    <w:tmpl w:val="330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16"/>
  </w:num>
  <w:num w:numId="5">
    <w:abstractNumId w:val="18"/>
  </w:num>
  <w:num w:numId="6">
    <w:abstractNumId w:val="3"/>
  </w:num>
  <w:num w:numId="7">
    <w:abstractNumId w:val="1"/>
  </w:num>
  <w:num w:numId="8">
    <w:abstractNumId w:val="7"/>
  </w:num>
  <w:num w:numId="9">
    <w:abstractNumId w:val="15"/>
  </w:num>
  <w:num w:numId="10">
    <w:abstractNumId w:val="0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  <w:num w:numId="16">
    <w:abstractNumId w:val="13"/>
  </w:num>
  <w:num w:numId="17">
    <w:abstractNumId w:val="10"/>
  </w:num>
  <w:num w:numId="18">
    <w:abstractNumId w:val="5"/>
  </w:num>
  <w:num w:numId="1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D0"/>
    <w:rsid w:val="000016C1"/>
    <w:rsid w:val="00002874"/>
    <w:rsid w:val="00002CC9"/>
    <w:rsid w:val="00005BBC"/>
    <w:rsid w:val="000077E6"/>
    <w:rsid w:val="00013429"/>
    <w:rsid w:val="000139BA"/>
    <w:rsid w:val="00021FB0"/>
    <w:rsid w:val="00033EC7"/>
    <w:rsid w:val="000418D5"/>
    <w:rsid w:val="00043816"/>
    <w:rsid w:val="00052176"/>
    <w:rsid w:val="000569F7"/>
    <w:rsid w:val="000766AF"/>
    <w:rsid w:val="00087051"/>
    <w:rsid w:val="00095433"/>
    <w:rsid w:val="000A07C5"/>
    <w:rsid w:val="000A1FBD"/>
    <w:rsid w:val="000A3956"/>
    <w:rsid w:val="000C08E1"/>
    <w:rsid w:val="000C248A"/>
    <w:rsid w:val="000C5272"/>
    <w:rsid w:val="000E1B52"/>
    <w:rsid w:val="000E77F9"/>
    <w:rsid w:val="0010183F"/>
    <w:rsid w:val="001029D6"/>
    <w:rsid w:val="0010423C"/>
    <w:rsid w:val="00122061"/>
    <w:rsid w:val="001233FF"/>
    <w:rsid w:val="00133DC9"/>
    <w:rsid w:val="001431A8"/>
    <w:rsid w:val="00153C2D"/>
    <w:rsid w:val="00173FA7"/>
    <w:rsid w:val="00184811"/>
    <w:rsid w:val="00184DFF"/>
    <w:rsid w:val="00185093"/>
    <w:rsid w:val="001960D9"/>
    <w:rsid w:val="001A6C83"/>
    <w:rsid w:val="001B31BD"/>
    <w:rsid w:val="001C2049"/>
    <w:rsid w:val="001C45CF"/>
    <w:rsid w:val="001D4D50"/>
    <w:rsid w:val="001D6360"/>
    <w:rsid w:val="001E339A"/>
    <w:rsid w:val="001E5E96"/>
    <w:rsid w:val="001F0007"/>
    <w:rsid w:val="001F34A8"/>
    <w:rsid w:val="00214B14"/>
    <w:rsid w:val="002156AC"/>
    <w:rsid w:val="00227990"/>
    <w:rsid w:val="0024245B"/>
    <w:rsid w:val="002434B7"/>
    <w:rsid w:val="002600D0"/>
    <w:rsid w:val="002713E9"/>
    <w:rsid w:val="002802DF"/>
    <w:rsid w:val="00287016"/>
    <w:rsid w:val="0029393C"/>
    <w:rsid w:val="0029482E"/>
    <w:rsid w:val="002A0D0B"/>
    <w:rsid w:val="002A1165"/>
    <w:rsid w:val="002A143B"/>
    <w:rsid w:val="002A20C4"/>
    <w:rsid w:val="002B19CD"/>
    <w:rsid w:val="002E1639"/>
    <w:rsid w:val="002F2ACB"/>
    <w:rsid w:val="002F7FED"/>
    <w:rsid w:val="00304FEE"/>
    <w:rsid w:val="0030782F"/>
    <w:rsid w:val="00310D60"/>
    <w:rsid w:val="0032037B"/>
    <w:rsid w:val="00326B8D"/>
    <w:rsid w:val="00327DC5"/>
    <w:rsid w:val="00333DA7"/>
    <w:rsid w:val="00335323"/>
    <w:rsid w:val="00341BF3"/>
    <w:rsid w:val="00350C85"/>
    <w:rsid w:val="00353DBB"/>
    <w:rsid w:val="003563DA"/>
    <w:rsid w:val="00362073"/>
    <w:rsid w:val="00365D19"/>
    <w:rsid w:val="00366461"/>
    <w:rsid w:val="00381604"/>
    <w:rsid w:val="003952BD"/>
    <w:rsid w:val="003A6CE9"/>
    <w:rsid w:val="003B298B"/>
    <w:rsid w:val="003B45CC"/>
    <w:rsid w:val="003D1D97"/>
    <w:rsid w:val="003E1679"/>
    <w:rsid w:val="00405A9B"/>
    <w:rsid w:val="00414E9A"/>
    <w:rsid w:val="004251F4"/>
    <w:rsid w:val="00430E2D"/>
    <w:rsid w:val="00441A2B"/>
    <w:rsid w:val="00452230"/>
    <w:rsid w:val="004527D1"/>
    <w:rsid w:val="00454A0E"/>
    <w:rsid w:val="00454D6F"/>
    <w:rsid w:val="00492CF1"/>
    <w:rsid w:val="00493F33"/>
    <w:rsid w:val="004A0313"/>
    <w:rsid w:val="004B4BB1"/>
    <w:rsid w:val="004B68D4"/>
    <w:rsid w:val="004B7776"/>
    <w:rsid w:val="004C2A84"/>
    <w:rsid w:val="004D60E7"/>
    <w:rsid w:val="004F502F"/>
    <w:rsid w:val="005076FF"/>
    <w:rsid w:val="00510B00"/>
    <w:rsid w:val="00521D58"/>
    <w:rsid w:val="00546C4A"/>
    <w:rsid w:val="005535F8"/>
    <w:rsid w:val="00562C32"/>
    <w:rsid w:val="00571ABA"/>
    <w:rsid w:val="005729C7"/>
    <w:rsid w:val="00573477"/>
    <w:rsid w:val="0058260E"/>
    <w:rsid w:val="00590F76"/>
    <w:rsid w:val="005952A9"/>
    <w:rsid w:val="005955F6"/>
    <w:rsid w:val="005C7B25"/>
    <w:rsid w:val="005F291B"/>
    <w:rsid w:val="005F6B97"/>
    <w:rsid w:val="00600722"/>
    <w:rsid w:val="00613D15"/>
    <w:rsid w:val="00644454"/>
    <w:rsid w:val="00663902"/>
    <w:rsid w:val="00666E5E"/>
    <w:rsid w:val="00676670"/>
    <w:rsid w:val="00680575"/>
    <w:rsid w:val="006A2416"/>
    <w:rsid w:val="006B42FD"/>
    <w:rsid w:val="006B51D7"/>
    <w:rsid w:val="006C78FC"/>
    <w:rsid w:val="006E0173"/>
    <w:rsid w:val="006F3A14"/>
    <w:rsid w:val="006F4E0D"/>
    <w:rsid w:val="00701E83"/>
    <w:rsid w:val="007053CF"/>
    <w:rsid w:val="0074675F"/>
    <w:rsid w:val="00751A56"/>
    <w:rsid w:val="0077299F"/>
    <w:rsid w:val="0077620F"/>
    <w:rsid w:val="0078263B"/>
    <w:rsid w:val="00782B6A"/>
    <w:rsid w:val="00792527"/>
    <w:rsid w:val="00797427"/>
    <w:rsid w:val="007D5044"/>
    <w:rsid w:val="007E208C"/>
    <w:rsid w:val="007E5761"/>
    <w:rsid w:val="007F63EA"/>
    <w:rsid w:val="00802530"/>
    <w:rsid w:val="00802A50"/>
    <w:rsid w:val="00807C65"/>
    <w:rsid w:val="00810F04"/>
    <w:rsid w:val="00812385"/>
    <w:rsid w:val="00816240"/>
    <w:rsid w:val="00822236"/>
    <w:rsid w:val="008227EA"/>
    <w:rsid w:val="008251D7"/>
    <w:rsid w:val="008500B9"/>
    <w:rsid w:val="00854C65"/>
    <w:rsid w:val="008724E8"/>
    <w:rsid w:val="00883EDE"/>
    <w:rsid w:val="00884508"/>
    <w:rsid w:val="00887165"/>
    <w:rsid w:val="00890717"/>
    <w:rsid w:val="008A1CCA"/>
    <w:rsid w:val="008A1FCE"/>
    <w:rsid w:val="008A6A0A"/>
    <w:rsid w:val="008D0045"/>
    <w:rsid w:val="008E1AC1"/>
    <w:rsid w:val="008E3D6E"/>
    <w:rsid w:val="008E62D3"/>
    <w:rsid w:val="00906B18"/>
    <w:rsid w:val="00910D59"/>
    <w:rsid w:val="00922E13"/>
    <w:rsid w:val="009241DF"/>
    <w:rsid w:val="00937A46"/>
    <w:rsid w:val="00955BE9"/>
    <w:rsid w:val="00964345"/>
    <w:rsid w:val="00964CF8"/>
    <w:rsid w:val="0096687B"/>
    <w:rsid w:val="00967B71"/>
    <w:rsid w:val="00972257"/>
    <w:rsid w:val="009779CD"/>
    <w:rsid w:val="00986E0B"/>
    <w:rsid w:val="0099035F"/>
    <w:rsid w:val="009967BE"/>
    <w:rsid w:val="009A2F46"/>
    <w:rsid w:val="009C6E59"/>
    <w:rsid w:val="009D3026"/>
    <w:rsid w:val="009D4335"/>
    <w:rsid w:val="009E1E43"/>
    <w:rsid w:val="00A02A6D"/>
    <w:rsid w:val="00A030CD"/>
    <w:rsid w:val="00A07F06"/>
    <w:rsid w:val="00A10633"/>
    <w:rsid w:val="00A137D0"/>
    <w:rsid w:val="00A13F69"/>
    <w:rsid w:val="00A14926"/>
    <w:rsid w:val="00A16003"/>
    <w:rsid w:val="00A41350"/>
    <w:rsid w:val="00A42A3E"/>
    <w:rsid w:val="00A53445"/>
    <w:rsid w:val="00A5690A"/>
    <w:rsid w:val="00A570D8"/>
    <w:rsid w:val="00A62492"/>
    <w:rsid w:val="00A65A57"/>
    <w:rsid w:val="00A7209C"/>
    <w:rsid w:val="00A77E66"/>
    <w:rsid w:val="00A85F01"/>
    <w:rsid w:val="00AA046F"/>
    <w:rsid w:val="00AA27B4"/>
    <w:rsid w:val="00AA51F4"/>
    <w:rsid w:val="00AA5CC1"/>
    <w:rsid w:val="00AB0777"/>
    <w:rsid w:val="00AC63BC"/>
    <w:rsid w:val="00AD2C4E"/>
    <w:rsid w:val="00AD7022"/>
    <w:rsid w:val="00AE1A3B"/>
    <w:rsid w:val="00B03B8C"/>
    <w:rsid w:val="00B04B50"/>
    <w:rsid w:val="00B066BC"/>
    <w:rsid w:val="00B16272"/>
    <w:rsid w:val="00B24C90"/>
    <w:rsid w:val="00B32101"/>
    <w:rsid w:val="00B40A58"/>
    <w:rsid w:val="00B4144F"/>
    <w:rsid w:val="00B73D41"/>
    <w:rsid w:val="00B74341"/>
    <w:rsid w:val="00B847CF"/>
    <w:rsid w:val="00B95671"/>
    <w:rsid w:val="00BA0C07"/>
    <w:rsid w:val="00BC0B7D"/>
    <w:rsid w:val="00BE0545"/>
    <w:rsid w:val="00BF3D94"/>
    <w:rsid w:val="00C26982"/>
    <w:rsid w:val="00C37352"/>
    <w:rsid w:val="00C43631"/>
    <w:rsid w:val="00C44216"/>
    <w:rsid w:val="00C44E42"/>
    <w:rsid w:val="00C86B6D"/>
    <w:rsid w:val="00CB28D9"/>
    <w:rsid w:val="00CB3F70"/>
    <w:rsid w:val="00CC7E58"/>
    <w:rsid w:val="00CD0151"/>
    <w:rsid w:val="00CD3B77"/>
    <w:rsid w:val="00CD65D3"/>
    <w:rsid w:val="00CE0B8B"/>
    <w:rsid w:val="00CF6161"/>
    <w:rsid w:val="00CF7C19"/>
    <w:rsid w:val="00D02E67"/>
    <w:rsid w:val="00D063E2"/>
    <w:rsid w:val="00D14A7E"/>
    <w:rsid w:val="00D264C2"/>
    <w:rsid w:val="00D35FB7"/>
    <w:rsid w:val="00D41168"/>
    <w:rsid w:val="00D43398"/>
    <w:rsid w:val="00D60E14"/>
    <w:rsid w:val="00D702CB"/>
    <w:rsid w:val="00D71CA7"/>
    <w:rsid w:val="00D80EFC"/>
    <w:rsid w:val="00D900FB"/>
    <w:rsid w:val="00D902E7"/>
    <w:rsid w:val="00D93710"/>
    <w:rsid w:val="00D947F0"/>
    <w:rsid w:val="00DA3C54"/>
    <w:rsid w:val="00DC0CDC"/>
    <w:rsid w:val="00DD0060"/>
    <w:rsid w:val="00DD277B"/>
    <w:rsid w:val="00DE1F4A"/>
    <w:rsid w:val="00DE614C"/>
    <w:rsid w:val="00DF7FF0"/>
    <w:rsid w:val="00E02D5C"/>
    <w:rsid w:val="00E13FCE"/>
    <w:rsid w:val="00E17E0D"/>
    <w:rsid w:val="00E214C5"/>
    <w:rsid w:val="00E30D9F"/>
    <w:rsid w:val="00E47747"/>
    <w:rsid w:val="00E537D8"/>
    <w:rsid w:val="00E55CF2"/>
    <w:rsid w:val="00E618A8"/>
    <w:rsid w:val="00E641E3"/>
    <w:rsid w:val="00E71839"/>
    <w:rsid w:val="00E96719"/>
    <w:rsid w:val="00EC46F3"/>
    <w:rsid w:val="00ED2050"/>
    <w:rsid w:val="00ED499F"/>
    <w:rsid w:val="00EE374D"/>
    <w:rsid w:val="00EF39DB"/>
    <w:rsid w:val="00EF7810"/>
    <w:rsid w:val="00F00502"/>
    <w:rsid w:val="00F12FA9"/>
    <w:rsid w:val="00F1329A"/>
    <w:rsid w:val="00F1769C"/>
    <w:rsid w:val="00F2295B"/>
    <w:rsid w:val="00F25FAD"/>
    <w:rsid w:val="00F357BF"/>
    <w:rsid w:val="00F367CD"/>
    <w:rsid w:val="00F425A3"/>
    <w:rsid w:val="00F4667E"/>
    <w:rsid w:val="00F5079D"/>
    <w:rsid w:val="00F563E0"/>
    <w:rsid w:val="00F7448A"/>
    <w:rsid w:val="00F75356"/>
    <w:rsid w:val="00F866B5"/>
    <w:rsid w:val="00F876A8"/>
    <w:rsid w:val="00F9088C"/>
    <w:rsid w:val="00F908D8"/>
    <w:rsid w:val="00F92D88"/>
    <w:rsid w:val="00FA7203"/>
    <w:rsid w:val="00FB6924"/>
    <w:rsid w:val="00FB74C3"/>
    <w:rsid w:val="00FC7777"/>
    <w:rsid w:val="00FC780E"/>
    <w:rsid w:val="00FE2D66"/>
    <w:rsid w:val="00FF2897"/>
    <w:rsid w:val="00FF3D11"/>
    <w:rsid w:val="00FF44E9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C8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2E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385"/>
  </w:style>
  <w:style w:type="paragraph" w:styleId="Footer">
    <w:name w:val="footer"/>
    <w:basedOn w:val="Normal"/>
    <w:link w:val="FooterChar"/>
    <w:uiPriority w:val="99"/>
    <w:unhideWhenUsed/>
    <w:rsid w:val="00812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385"/>
  </w:style>
  <w:style w:type="character" w:styleId="Hyperlink">
    <w:name w:val="Hyperlink"/>
    <w:basedOn w:val="DefaultParagraphFont"/>
    <w:unhideWhenUsed/>
    <w:rsid w:val="00185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50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093"/>
    <w:rPr>
      <w:color w:val="954F72" w:themeColor="followedHyperlink"/>
      <w:u w:val="single"/>
    </w:rPr>
  </w:style>
  <w:style w:type="paragraph" w:customStyle="1" w:styleId="Body">
    <w:name w:val="Body"/>
    <w:rsid w:val="00326B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B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B8D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326B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77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77"/>
    <w:rPr>
      <w:rFonts w:ascii="Times New Roman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96719"/>
    <w:rPr>
      <w:i/>
      <w:iCs/>
    </w:rPr>
  </w:style>
  <w:style w:type="paragraph" w:customStyle="1" w:styleId="Default">
    <w:name w:val="Default"/>
    <w:rsid w:val="00802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unhideWhenUsed/>
    <w:rsid w:val="005F29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ationList">
    <w:name w:val="CitationList"/>
    <w:basedOn w:val="NoSpacing"/>
    <w:qFormat/>
    <w:rsid w:val="00122061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122061"/>
  </w:style>
  <w:style w:type="paragraph" w:customStyle="1" w:styleId="BodyA">
    <w:name w:val="Body A"/>
    <w:rsid w:val="00562C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D02E6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ssontext">
    <w:name w:val="lessontext"/>
    <w:basedOn w:val="Normal"/>
    <w:rsid w:val="00D02E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590F7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955B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87051"/>
    <w:rPr>
      <w:b/>
      <w:bCs/>
    </w:rPr>
  </w:style>
  <w:style w:type="numbering" w:customStyle="1" w:styleId="Bullet">
    <w:name w:val="Bullet"/>
    <w:rsid w:val="000569F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0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99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74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7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0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3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19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8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1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895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Bible%20Studies/Bible%20Stud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Template.dotx</Template>
  <TotalTime>1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2021-05-06T00:35:00Z</cp:lastPrinted>
  <dcterms:created xsi:type="dcterms:W3CDTF">2021-05-06T01:18:00Z</dcterms:created>
  <dcterms:modified xsi:type="dcterms:W3CDTF">2021-05-06T01:20:00Z</dcterms:modified>
</cp:coreProperties>
</file>