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151F2D" w:rsidRDefault="00331ADD" w:rsidP="008872DF">
      <w:pPr>
        <w:spacing w:line="276" w:lineRule="auto"/>
        <w:rPr>
          <w:rFonts w:ascii="Garamond" w:hAnsi="Garamond"/>
          <w:sz w:val="26"/>
          <w:szCs w:val="26"/>
          <w:lang w:val="es-ES"/>
        </w:rPr>
      </w:pPr>
      <w:r w:rsidRPr="00151F2D">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151F2D" w:rsidRDefault="00A451C8" w:rsidP="008872DF">
      <w:pPr>
        <w:widowControl w:val="0"/>
        <w:spacing w:line="276" w:lineRule="auto"/>
        <w:rPr>
          <w:rFonts w:ascii="Garamond" w:hAnsi="Garamond"/>
          <w:b/>
          <w:sz w:val="26"/>
          <w:szCs w:val="26"/>
          <w:lang w:val="es-ES"/>
        </w:rPr>
      </w:pPr>
    </w:p>
    <w:p w14:paraId="4BB2A3B1" w14:textId="4C60B891" w:rsidR="009A45BB" w:rsidRPr="00151F2D" w:rsidRDefault="009A45BB" w:rsidP="008872DF">
      <w:pPr>
        <w:widowControl w:val="0"/>
        <w:rPr>
          <w:rFonts w:ascii="Garamond" w:hAnsi="Garamond"/>
          <w:b/>
          <w:sz w:val="26"/>
          <w:szCs w:val="26"/>
          <w:lang w:val="es-ES"/>
        </w:rPr>
      </w:pPr>
      <w:r w:rsidRPr="00151F2D">
        <w:rPr>
          <w:rFonts w:ascii="Garamond" w:hAnsi="Garamond"/>
          <w:b/>
          <w:sz w:val="26"/>
          <w:szCs w:val="26"/>
          <w:lang w:val="es-ES"/>
        </w:rPr>
        <w:t xml:space="preserve">Pentecostés </w:t>
      </w:r>
      <w:r w:rsidR="00ED3FC7" w:rsidRPr="00151F2D">
        <w:rPr>
          <w:rFonts w:ascii="Garamond" w:hAnsi="Garamond"/>
          <w:b/>
          <w:sz w:val="26"/>
          <w:szCs w:val="26"/>
          <w:lang w:val="es-ES"/>
        </w:rPr>
        <w:t>1</w:t>
      </w:r>
      <w:r w:rsidR="00151F2D" w:rsidRPr="00151F2D">
        <w:rPr>
          <w:rFonts w:ascii="Garamond" w:hAnsi="Garamond"/>
          <w:b/>
          <w:sz w:val="26"/>
          <w:szCs w:val="26"/>
          <w:lang w:val="es-ES"/>
        </w:rPr>
        <w:t>8</w:t>
      </w:r>
    </w:p>
    <w:p w14:paraId="5BEE997F" w14:textId="3F85203B" w:rsidR="00846EB4" w:rsidRPr="00151F2D" w:rsidRDefault="009A45BB" w:rsidP="008872DF">
      <w:pPr>
        <w:widowControl w:val="0"/>
        <w:rPr>
          <w:rFonts w:ascii="Garamond" w:hAnsi="Garamond"/>
          <w:b/>
          <w:sz w:val="26"/>
          <w:szCs w:val="26"/>
          <w:lang w:val="es-ES"/>
        </w:rPr>
      </w:pPr>
      <w:r w:rsidRPr="00151F2D">
        <w:rPr>
          <w:rFonts w:ascii="Garamond" w:hAnsi="Garamond"/>
          <w:b/>
          <w:sz w:val="26"/>
          <w:szCs w:val="26"/>
          <w:lang w:val="es-ES"/>
        </w:rPr>
        <w:t xml:space="preserve">Propio </w:t>
      </w:r>
      <w:r w:rsidR="008872DF" w:rsidRPr="00151F2D">
        <w:rPr>
          <w:rFonts w:ascii="Garamond" w:hAnsi="Garamond"/>
          <w:b/>
          <w:sz w:val="26"/>
          <w:szCs w:val="26"/>
          <w:lang w:val="es-ES"/>
        </w:rPr>
        <w:t>2</w:t>
      </w:r>
      <w:r w:rsidR="00151F2D" w:rsidRPr="00151F2D">
        <w:rPr>
          <w:rFonts w:ascii="Garamond" w:hAnsi="Garamond"/>
          <w:b/>
          <w:sz w:val="26"/>
          <w:szCs w:val="26"/>
          <w:lang w:val="es-ES"/>
        </w:rPr>
        <w:t>1</w:t>
      </w:r>
      <w:r w:rsidRPr="00151F2D">
        <w:rPr>
          <w:rFonts w:ascii="Garamond" w:hAnsi="Garamond"/>
          <w:b/>
          <w:sz w:val="26"/>
          <w:szCs w:val="26"/>
          <w:lang w:val="es-ES"/>
        </w:rPr>
        <w:t xml:space="preserve"> (B)</w:t>
      </w:r>
    </w:p>
    <w:p w14:paraId="453DFB88" w14:textId="77777777" w:rsidR="00B2023D" w:rsidRPr="00151F2D" w:rsidRDefault="00B2023D" w:rsidP="008872DF">
      <w:pPr>
        <w:rPr>
          <w:rFonts w:ascii="Garamond" w:hAnsi="Garamond"/>
          <w:b/>
          <w:bCs/>
          <w:sz w:val="26"/>
          <w:szCs w:val="26"/>
          <w:lang w:val="es-ES"/>
        </w:rPr>
      </w:pPr>
    </w:p>
    <w:p w14:paraId="0EB6BDAF" w14:textId="77777777" w:rsidR="00151F2D" w:rsidRPr="00151F2D" w:rsidRDefault="00CB07C4" w:rsidP="00151F2D">
      <w:pPr>
        <w:jc w:val="both"/>
        <w:rPr>
          <w:rFonts w:ascii="Garamond" w:hAnsi="Garamond" w:cs="Times New Roman"/>
          <w:b/>
          <w:bCs/>
          <w:sz w:val="26"/>
          <w:szCs w:val="26"/>
          <w:lang w:val="es-CO"/>
        </w:rPr>
      </w:pPr>
      <w:r w:rsidRPr="00151F2D">
        <w:rPr>
          <w:rFonts w:ascii="Garamond" w:hAnsi="Garamond"/>
          <w:b/>
          <w:bCs/>
          <w:sz w:val="26"/>
          <w:szCs w:val="26"/>
          <w:lang w:val="es-ES"/>
        </w:rPr>
        <w:t>LCR</w:t>
      </w:r>
      <w:r w:rsidR="008872DF" w:rsidRPr="00151F2D">
        <w:rPr>
          <w:rFonts w:ascii="Garamond" w:hAnsi="Garamond" w:cs="Times New Roman"/>
          <w:b/>
          <w:bCs/>
          <w:sz w:val="26"/>
          <w:szCs w:val="26"/>
        </w:rPr>
        <w:t>:</w:t>
      </w:r>
      <w:r w:rsidR="008872DF" w:rsidRPr="00151F2D">
        <w:rPr>
          <w:rFonts w:ascii="Garamond" w:hAnsi="Garamond"/>
          <w:b/>
          <w:bCs/>
          <w:color w:val="000000"/>
          <w:sz w:val="26"/>
          <w:szCs w:val="26"/>
          <w:bdr w:val="none" w:sz="0" w:space="0" w:color="auto" w:frame="1"/>
        </w:rPr>
        <w:t xml:space="preserve"> </w:t>
      </w:r>
      <w:r w:rsidR="00151F2D" w:rsidRPr="00151F2D">
        <w:rPr>
          <w:rFonts w:ascii="Garamond" w:hAnsi="Garamond" w:cs="Times New Roman"/>
          <w:b/>
          <w:bCs/>
          <w:sz w:val="26"/>
          <w:szCs w:val="26"/>
          <w:lang w:val="es-CO"/>
        </w:rPr>
        <w:t>Números 11:4–6, 10–16, 24–29; Salmo 19:7–14; Santiago 5:13–20; San Marcos 9:38–50.</w:t>
      </w:r>
    </w:p>
    <w:p w14:paraId="139789FD" w14:textId="77777777" w:rsidR="00151F2D" w:rsidRPr="00151F2D" w:rsidRDefault="00151F2D" w:rsidP="00151F2D">
      <w:pPr>
        <w:jc w:val="both"/>
        <w:rPr>
          <w:rFonts w:ascii="Garamond" w:hAnsi="Garamond" w:cs="Times New Roman"/>
          <w:sz w:val="26"/>
          <w:szCs w:val="26"/>
          <w:lang w:val="es-CO"/>
        </w:rPr>
      </w:pPr>
    </w:p>
    <w:p w14:paraId="37957738" w14:textId="77777777" w:rsidR="00151F2D" w:rsidRPr="00151F2D" w:rsidRDefault="00151F2D" w:rsidP="00151F2D">
      <w:pPr>
        <w:spacing w:line="276" w:lineRule="auto"/>
        <w:rPr>
          <w:rFonts w:ascii="Garamond" w:hAnsi="Garamond" w:cs="Times New Roman"/>
          <w:sz w:val="26"/>
          <w:szCs w:val="26"/>
          <w:lang w:val="es-CO"/>
        </w:rPr>
      </w:pPr>
      <w:r w:rsidRPr="00151F2D">
        <w:rPr>
          <w:rFonts w:ascii="Garamond" w:hAnsi="Garamond" w:cs="Times New Roman"/>
          <w:sz w:val="26"/>
          <w:szCs w:val="26"/>
          <w:lang w:val="es-CO"/>
        </w:rPr>
        <w:t>En las lecturas correspondientes a este domingo, el mensaje de la Palabra destaca la libertad de acción del Espíritu de Dios y los recursos que regala a quienes elige para su servicio.</w:t>
      </w:r>
    </w:p>
    <w:p w14:paraId="7C0B5DAE" w14:textId="77777777" w:rsidR="00151F2D" w:rsidRPr="00151F2D" w:rsidRDefault="00151F2D" w:rsidP="00151F2D">
      <w:pPr>
        <w:spacing w:line="276" w:lineRule="auto"/>
        <w:rPr>
          <w:rFonts w:ascii="Garamond" w:hAnsi="Garamond" w:cs="Times New Roman"/>
          <w:sz w:val="26"/>
          <w:szCs w:val="26"/>
          <w:lang w:val="es-CO"/>
        </w:rPr>
      </w:pPr>
    </w:p>
    <w:p w14:paraId="5B15E135" w14:textId="77777777" w:rsidR="00151F2D" w:rsidRPr="00151F2D" w:rsidRDefault="00151F2D" w:rsidP="00151F2D">
      <w:pPr>
        <w:spacing w:line="276" w:lineRule="auto"/>
        <w:rPr>
          <w:rFonts w:ascii="Garamond" w:hAnsi="Garamond" w:cs="Times New Roman"/>
          <w:sz w:val="26"/>
          <w:szCs w:val="26"/>
          <w:lang w:val="es-CO"/>
        </w:rPr>
      </w:pPr>
      <w:r w:rsidRPr="00151F2D">
        <w:rPr>
          <w:rFonts w:ascii="Garamond" w:hAnsi="Garamond" w:cs="Times New Roman"/>
          <w:sz w:val="26"/>
          <w:szCs w:val="26"/>
          <w:lang w:val="es-CO"/>
        </w:rPr>
        <w:t xml:space="preserve">Moisés y Jesús, en la primera lectura y el evangelio, muestran una actitud abierta; no así sus discípulos. A Josué, el ayudante de Moisés, le parece mal que el </w:t>
      </w:r>
      <w:proofErr w:type="spellStart"/>
      <w:r w:rsidRPr="00151F2D">
        <w:rPr>
          <w:rFonts w:ascii="Garamond" w:hAnsi="Garamond" w:cs="Times New Roman"/>
          <w:sz w:val="26"/>
          <w:szCs w:val="26"/>
          <w:lang w:val="es-CO"/>
        </w:rPr>
        <w:t>Eldad</w:t>
      </w:r>
      <w:proofErr w:type="spellEnd"/>
      <w:r w:rsidRPr="00151F2D">
        <w:rPr>
          <w:rFonts w:ascii="Garamond" w:hAnsi="Garamond" w:cs="Times New Roman"/>
          <w:sz w:val="26"/>
          <w:szCs w:val="26"/>
          <w:lang w:val="es-CO"/>
        </w:rPr>
        <w:t xml:space="preserve"> y Medad reciban parte del espíritu de Moisés y se pusieran a profetizar, aunque se hayan quedado en el campamento y no hubieran asistido a la reunión en la tienda, a la cual habían sido convocados. Josué le pidió a Moisés que se los prohibiera, pero Moisés le respondió: “¿Estás celoso por mí? ¡Ojalá el Señor le diera su espíritu a todo su pueblo, y todos fueran profetas!”.</w:t>
      </w:r>
    </w:p>
    <w:p w14:paraId="716D97FA" w14:textId="77777777" w:rsidR="00151F2D" w:rsidRPr="00151F2D" w:rsidRDefault="00151F2D" w:rsidP="00151F2D">
      <w:pPr>
        <w:spacing w:line="276" w:lineRule="auto"/>
        <w:rPr>
          <w:rFonts w:ascii="Garamond" w:hAnsi="Garamond" w:cs="Times New Roman"/>
          <w:sz w:val="26"/>
          <w:szCs w:val="26"/>
          <w:lang w:val="es-CO"/>
        </w:rPr>
      </w:pPr>
    </w:p>
    <w:p w14:paraId="146C36FA" w14:textId="77777777" w:rsidR="00151F2D" w:rsidRPr="00151F2D" w:rsidRDefault="00151F2D" w:rsidP="00151F2D">
      <w:pPr>
        <w:spacing w:line="276" w:lineRule="auto"/>
        <w:rPr>
          <w:rFonts w:ascii="Garamond" w:hAnsi="Garamond" w:cs="Times New Roman"/>
          <w:sz w:val="26"/>
          <w:szCs w:val="26"/>
          <w:lang w:val="es-CO"/>
        </w:rPr>
      </w:pPr>
      <w:r w:rsidRPr="00151F2D">
        <w:rPr>
          <w:rFonts w:ascii="Garamond" w:hAnsi="Garamond" w:cs="Times New Roman"/>
          <w:sz w:val="26"/>
          <w:szCs w:val="26"/>
          <w:lang w:val="es-CO"/>
        </w:rPr>
        <w:t>En el evangelio sucede algo similar. Juan, el discípulo amado, pero también llamado el hijo del trueno, le informa a Jesús que han visto a uno que echa demonios en su nombre y que han querido impedírselo; a esto Jesús contesta: “No se lo prohíban, porque nadie que haga un milagro en mi nombre podrá luego hablar mal de mí. El que no está contra nosotros, está a nuestro favor.”.</w:t>
      </w:r>
    </w:p>
    <w:p w14:paraId="1685D0B1" w14:textId="77777777" w:rsidR="00151F2D" w:rsidRPr="00151F2D" w:rsidRDefault="00151F2D" w:rsidP="00151F2D">
      <w:pPr>
        <w:spacing w:line="276" w:lineRule="auto"/>
        <w:rPr>
          <w:rFonts w:ascii="Garamond" w:hAnsi="Garamond" w:cs="Times New Roman"/>
          <w:sz w:val="26"/>
          <w:szCs w:val="26"/>
          <w:lang w:val="es-CO"/>
        </w:rPr>
      </w:pPr>
    </w:p>
    <w:p w14:paraId="26A3CECC" w14:textId="77777777" w:rsidR="00151F2D" w:rsidRPr="00151F2D" w:rsidRDefault="00151F2D" w:rsidP="00151F2D">
      <w:pPr>
        <w:spacing w:line="276" w:lineRule="auto"/>
        <w:rPr>
          <w:rFonts w:ascii="Garamond" w:hAnsi="Garamond" w:cs="Times New Roman"/>
          <w:sz w:val="26"/>
          <w:szCs w:val="26"/>
          <w:lang w:val="es-CO"/>
        </w:rPr>
      </w:pPr>
      <w:r w:rsidRPr="00151F2D">
        <w:rPr>
          <w:rFonts w:ascii="Garamond" w:hAnsi="Garamond" w:cs="Times New Roman"/>
          <w:sz w:val="26"/>
          <w:szCs w:val="26"/>
          <w:lang w:val="es-CO"/>
        </w:rPr>
        <w:t>Estas escenas son muy valiosas y bastante frecuentes en los grupos religiosos a través de la historia. Es realmente temible la falta de caridad y sensibilidad a la que podemos llegar cuando actuamos dentro de la comunidad sin el debido conocimiento del alcance de los dones del Espíritu y apoyados sólo en nuestra pura visión humana. Por eso es admirable la valentía de independencia, tanto de Moisés como de Jesús, para decir la verdad y no dejarse envolver en el halago. No está bien que mostremos una actitud cerrada, que corta el paso a tanta gente de buena voluntad que quiere trabajar sinceramente por el reino de Dios. Por eso expresó Moisés: “¡Ojalá el Señor le diera su espíritu a todo su pueblo, y todos fueran profetas!”. El espíritu es totalmente libre y no es patrimonio de nadie; es libre como el viento y de esa misma forma se manifiesta.</w:t>
      </w:r>
    </w:p>
    <w:p w14:paraId="7541404C" w14:textId="77777777" w:rsidR="00151F2D" w:rsidRPr="00151F2D" w:rsidRDefault="00151F2D" w:rsidP="00151F2D">
      <w:pPr>
        <w:spacing w:line="276" w:lineRule="auto"/>
        <w:rPr>
          <w:rFonts w:ascii="Garamond" w:hAnsi="Garamond" w:cs="Times New Roman"/>
          <w:sz w:val="26"/>
          <w:szCs w:val="26"/>
          <w:lang w:val="es-CO"/>
        </w:rPr>
      </w:pPr>
    </w:p>
    <w:p w14:paraId="634C9BCB" w14:textId="77777777" w:rsidR="00151F2D" w:rsidRPr="00151F2D" w:rsidRDefault="00151F2D" w:rsidP="00151F2D">
      <w:pPr>
        <w:spacing w:line="276" w:lineRule="auto"/>
        <w:rPr>
          <w:rFonts w:ascii="Garamond" w:hAnsi="Garamond" w:cs="Times New Roman"/>
          <w:sz w:val="26"/>
          <w:szCs w:val="26"/>
          <w:lang w:val="es-CO"/>
        </w:rPr>
      </w:pPr>
      <w:r w:rsidRPr="00151F2D">
        <w:rPr>
          <w:rFonts w:ascii="Garamond" w:hAnsi="Garamond" w:cs="Times New Roman"/>
          <w:sz w:val="26"/>
          <w:szCs w:val="26"/>
          <w:lang w:val="es-CO"/>
        </w:rPr>
        <w:t xml:space="preserve">De aquí podemos aprender una gran lección: no hay nada más contrario al verdadero espíritu cristiano que la exclusión sectaria o la creencia de que somos los dueños del espíritu y del evangelio. La actitud de Josué y Juan puede calificarse como falta de caridad en el orden del servicio comunitario. Esto es escandaloso, especialmente si se trata del movimiento de Jesús, de su Cuerpo; esto se configura en uno de los más </w:t>
      </w:r>
      <w:r w:rsidRPr="00151F2D">
        <w:rPr>
          <w:rFonts w:ascii="Garamond" w:hAnsi="Garamond" w:cs="Times New Roman"/>
          <w:sz w:val="26"/>
          <w:szCs w:val="26"/>
          <w:lang w:val="es-CO"/>
        </w:rPr>
        <w:lastRenderedPageBreak/>
        <w:t>graves y perniciosos mensajes, contraproducentes para la fe de los que creen en Jesús. En este caso, lo más importante es tener en cuenta la actitud ejemplar de Moisés y Jesús, quienes representan para nosotros el camino a seguir. Ambos muestran una actitud abierta a la participación de todo el pueblo, concretamente de los pequeños que creen y confían en la misericordia de Dios.</w:t>
      </w:r>
    </w:p>
    <w:p w14:paraId="0D01A213" w14:textId="77777777" w:rsidR="00151F2D" w:rsidRPr="00151F2D" w:rsidRDefault="00151F2D" w:rsidP="00151F2D">
      <w:pPr>
        <w:spacing w:line="276" w:lineRule="auto"/>
        <w:rPr>
          <w:rFonts w:ascii="Garamond" w:hAnsi="Garamond" w:cs="Times New Roman"/>
          <w:sz w:val="26"/>
          <w:szCs w:val="26"/>
          <w:lang w:val="es-CO"/>
        </w:rPr>
      </w:pPr>
    </w:p>
    <w:p w14:paraId="12B378E3" w14:textId="77777777" w:rsidR="00151F2D" w:rsidRPr="00151F2D" w:rsidRDefault="00151F2D" w:rsidP="00151F2D">
      <w:pPr>
        <w:spacing w:line="276" w:lineRule="auto"/>
        <w:rPr>
          <w:rFonts w:ascii="Garamond" w:hAnsi="Garamond" w:cs="Times New Roman"/>
          <w:sz w:val="26"/>
          <w:szCs w:val="26"/>
          <w:lang w:val="es-CO"/>
        </w:rPr>
      </w:pPr>
      <w:r w:rsidRPr="00151F2D">
        <w:rPr>
          <w:rFonts w:ascii="Garamond" w:hAnsi="Garamond" w:cs="Times New Roman"/>
          <w:sz w:val="26"/>
          <w:szCs w:val="26"/>
          <w:lang w:val="es-CO"/>
        </w:rPr>
        <w:t>A propósito de “los pequeños”. Así como Jesús dice que: “Cualquiera que les dé a ustedes aunque sólo sea un vaso de agua por ser ustedes de Cristo, les aseguro que tendrá su premio”, también deja claro un mensaje categórico a quienes quebrantan la fe de los humildes que creen en él: “A cualquiera que haga caer en pecado a uno de estos pequeños que creen en mí, mejor le sería que lo echaran al mar con una gran piedra de molino atada al cuello”. Éste es, claramente, un lenguaje muy fuerte para ser comprendido y asimilado por la razón; pero también es un lenguaje profético a través del cual se nos quiere transmitir un mensaje: Jesús desea inculcarnos la importancia de entrar en el camino de la vida y no dejarnos convencer por el camino de la perdición.</w:t>
      </w:r>
    </w:p>
    <w:p w14:paraId="0A3168F8" w14:textId="77777777" w:rsidR="00151F2D" w:rsidRPr="00151F2D" w:rsidRDefault="00151F2D" w:rsidP="00151F2D">
      <w:pPr>
        <w:spacing w:line="276" w:lineRule="auto"/>
        <w:rPr>
          <w:rFonts w:ascii="Garamond" w:hAnsi="Garamond" w:cs="Times New Roman"/>
          <w:sz w:val="26"/>
          <w:szCs w:val="26"/>
          <w:lang w:val="es-CO"/>
        </w:rPr>
      </w:pPr>
    </w:p>
    <w:p w14:paraId="2494B708" w14:textId="77777777" w:rsidR="00151F2D" w:rsidRPr="00151F2D" w:rsidRDefault="00151F2D" w:rsidP="00151F2D">
      <w:pPr>
        <w:spacing w:line="276" w:lineRule="auto"/>
        <w:rPr>
          <w:rFonts w:ascii="Garamond" w:hAnsi="Garamond" w:cs="Times New Roman"/>
          <w:sz w:val="26"/>
          <w:szCs w:val="26"/>
          <w:lang w:val="es-CO"/>
        </w:rPr>
      </w:pPr>
      <w:r w:rsidRPr="00151F2D">
        <w:rPr>
          <w:rFonts w:ascii="Garamond" w:hAnsi="Garamond" w:cs="Times New Roman"/>
          <w:sz w:val="26"/>
          <w:szCs w:val="26"/>
          <w:lang w:val="es-CO"/>
        </w:rPr>
        <w:t>Así Jesús como enseña la libertad para la moción del Espíritu, también demuestra radicalidad a la hora de exhortarnos a vencer el mal, pues para nosotros, como creyentes, se trata del asunto más grave de nuestras vidas. Por ello, es preciso que cortemos por lo sano con coraje y que, si a veces, hay que “perder una mano” por la salvación de todo el cuerpo, mucho más habría que hacer por la salvación del alma. En este orden Jesús añade: “Si tu mano te hace caer en pecado, córtatela; […] si tu pie te hace caer en pecado, córtatelo; […] Y si tu ojo te hace caer en pecado, sácatelo;</w:t>
      </w:r>
      <w:r w:rsidRPr="00151F2D">
        <w:rPr>
          <w:rFonts w:ascii="Garamond" w:hAnsi="Garamond"/>
          <w:sz w:val="26"/>
          <w:szCs w:val="26"/>
          <w:lang w:val="es-CO"/>
        </w:rPr>
        <w:t xml:space="preserve"> </w:t>
      </w:r>
      <w:r w:rsidRPr="00151F2D">
        <w:rPr>
          <w:rFonts w:ascii="Garamond" w:hAnsi="Garamond" w:cs="Times New Roman"/>
          <w:sz w:val="26"/>
          <w:szCs w:val="26"/>
          <w:lang w:val="es-CO"/>
        </w:rPr>
        <w:t>es mejor que entres con un solo ojo en el reino de Dios, y no que con los dos ojos seas arrojado al infierno,”. Con esto nos enseña la gravedad que produce el escándalo, que no sólo afecta nuestra fe, sino que además nos hace tropezar y caer. Es agravante, además, el que las víctimas sean los pequeños creyentes. Por eso la pena se hace más profunda.</w:t>
      </w:r>
    </w:p>
    <w:p w14:paraId="783E6593" w14:textId="77777777" w:rsidR="00151F2D" w:rsidRPr="00151F2D" w:rsidRDefault="00151F2D" w:rsidP="00151F2D">
      <w:pPr>
        <w:spacing w:line="276" w:lineRule="auto"/>
        <w:rPr>
          <w:rFonts w:ascii="Garamond" w:hAnsi="Garamond" w:cs="Times New Roman"/>
          <w:sz w:val="26"/>
          <w:szCs w:val="26"/>
          <w:lang w:val="es-CO"/>
        </w:rPr>
      </w:pPr>
    </w:p>
    <w:p w14:paraId="0CCBB709" w14:textId="77777777" w:rsidR="00151F2D" w:rsidRPr="00151F2D" w:rsidRDefault="00151F2D" w:rsidP="00151F2D">
      <w:pPr>
        <w:spacing w:line="276" w:lineRule="auto"/>
        <w:rPr>
          <w:rFonts w:ascii="Garamond" w:hAnsi="Garamond" w:cs="Times New Roman"/>
          <w:sz w:val="26"/>
          <w:szCs w:val="26"/>
          <w:lang w:val="es-CO"/>
        </w:rPr>
      </w:pPr>
      <w:r w:rsidRPr="00151F2D">
        <w:rPr>
          <w:rFonts w:ascii="Garamond" w:hAnsi="Garamond" w:cs="Times New Roman"/>
          <w:sz w:val="26"/>
          <w:szCs w:val="26"/>
          <w:lang w:val="es-CO"/>
        </w:rPr>
        <w:t>No parece que la intención de Jesús, en este texto, sea darnos una enseñanza explícita sobre el infierno; aunque queda bien claro la existencia de un camino de perdición. La instrucción primera de Jesús, sin embargo, es conducirnos por el camino de la salvación. En este orden, Santiago nos exhorta en su carta a orar en todo tiempo y lugar; tanto en los momentos de gozo como en los difíciles. Por eso dice: “Y cuando oren con fe, el enfermo sanará, y el Señor lo levantará; y si ha cometido pecados le serán perdonados. Por eso confiésense unos a otros sus pecados, y oren unos por otros para ser sanados”. Santiago se refiere aquí a una confesión mutua, al parecer de pecados concretos; pero también incluye oración mutua por la salud espiritual y corporal. Esta muestra de solidaridad es propicia para alcanzar los beneficios de Dios.</w:t>
      </w:r>
    </w:p>
    <w:p w14:paraId="7E3986D8" w14:textId="77777777" w:rsidR="00151F2D" w:rsidRPr="00151F2D" w:rsidRDefault="00151F2D" w:rsidP="00151F2D">
      <w:pPr>
        <w:spacing w:line="276" w:lineRule="auto"/>
        <w:rPr>
          <w:rFonts w:ascii="Garamond" w:hAnsi="Garamond" w:cs="Times New Roman"/>
          <w:sz w:val="26"/>
          <w:szCs w:val="26"/>
          <w:lang w:val="es-CO"/>
        </w:rPr>
      </w:pPr>
    </w:p>
    <w:p w14:paraId="7FF6FD9B" w14:textId="77777777" w:rsidR="00151F2D" w:rsidRPr="00151F2D" w:rsidRDefault="00151F2D" w:rsidP="00151F2D">
      <w:pPr>
        <w:spacing w:line="276" w:lineRule="auto"/>
        <w:rPr>
          <w:rFonts w:ascii="Garamond" w:hAnsi="Garamond" w:cs="Times New Roman"/>
          <w:sz w:val="26"/>
          <w:szCs w:val="26"/>
          <w:lang w:val="es-CO"/>
        </w:rPr>
      </w:pPr>
      <w:r w:rsidRPr="00151F2D">
        <w:rPr>
          <w:rFonts w:ascii="Garamond" w:hAnsi="Garamond" w:cs="Times New Roman"/>
          <w:sz w:val="26"/>
          <w:szCs w:val="26"/>
          <w:lang w:val="es-CO"/>
        </w:rPr>
        <w:t xml:space="preserve">A raíz de toda esta enseñanza adquirida, el mejor deseo es que pidamos a Dios que nos dé una actitud abierta en el proceso de descubrimiento de nuestra fe; que podamos valorar sin recelo el coraje, la ilusión de tanta gente, de distintos grupos que se entregan en favor de las causas justas y la defensa de los valores del reino de Dios. Toda causa noble o auténtica en este querer servir mejor, es legítima y querida por Dios. </w:t>
      </w:r>
    </w:p>
    <w:p w14:paraId="416C2E4D" w14:textId="77777777" w:rsidR="00151F2D" w:rsidRPr="00151F2D" w:rsidRDefault="00151F2D" w:rsidP="00151F2D">
      <w:pPr>
        <w:spacing w:line="276" w:lineRule="auto"/>
        <w:rPr>
          <w:rFonts w:ascii="Garamond" w:hAnsi="Garamond" w:cs="Times New Roman"/>
          <w:sz w:val="26"/>
          <w:szCs w:val="26"/>
          <w:lang w:val="es-CO"/>
        </w:rPr>
      </w:pPr>
    </w:p>
    <w:p w14:paraId="307ADC4F" w14:textId="5B4A56F5" w:rsidR="008872DF" w:rsidRPr="00151F2D" w:rsidRDefault="00151F2D" w:rsidP="00151F2D">
      <w:pPr>
        <w:spacing w:line="276" w:lineRule="auto"/>
        <w:rPr>
          <w:rFonts w:ascii="Garamond" w:hAnsi="Garamond" w:cs="Times New Roman"/>
          <w:sz w:val="26"/>
          <w:szCs w:val="26"/>
          <w:lang w:val="es-CO"/>
        </w:rPr>
      </w:pPr>
      <w:r w:rsidRPr="00151F2D">
        <w:rPr>
          <w:rFonts w:ascii="Garamond" w:hAnsi="Garamond" w:cs="Times New Roman"/>
          <w:sz w:val="26"/>
          <w:szCs w:val="26"/>
          <w:lang w:val="es-CO"/>
        </w:rPr>
        <w:t>Por eso, como cristianos, debemos aprender mucho de tantas iniciativas que pueden existir, aunando lo positivo; pero denunciando también, con espíritu crítico, todo lo que pueda disminuir el crecimiento espiritual de los que creen en las promesas de Dios.</w:t>
      </w:r>
    </w:p>
    <w:sectPr w:rsidR="008872DF" w:rsidRPr="00151F2D"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48A1" w14:textId="77777777" w:rsidR="0057302B" w:rsidRDefault="0057302B" w:rsidP="00563619">
      <w:r>
        <w:separator/>
      </w:r>
    </w:p>
  </w:endnote>
  <w:endnote w:type="continuationSeparator" w:id="0">
    <w:p w14:paraId="35AA68E0" w14:textId="77777777" w:rsidR="0057302B" w:rsidRDefault="0057302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B27C" w14:textId="77777777" w:rsidR="0057302B" w:rsidRDefault="0057302B" w:rsidP="00563619">
      <w:r>
        <w:separator/>
      </w:r>
    </w:p>
  </w:footnote>
  <w:footnote w:type="continuationSeparator" w:id="0">
    <w:p w14:paraId="3F6D9018" w14:textId="77777777" w:rsidR="0057302B" w:rsidRDefault="0057302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7302B"/>
    <w:rsid w:val="0058137F"/>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71D4"/>
    <w:rsid w:val="006302F1"/>
    <w:rsid w:val="00631BE8"/>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2021-07-15T13:51:00Z</cp:lastPrinted>
  <dcterms:created xsi:type="dcterms:W3CDTF">2021-08-29T21:22:00Z</dcterms:created>
  <dcterms:modified xsi:type="dcterms:W3CDTF">2021-08-29T21:23:00Z</dcterms:modified>
</cp:coreProperties>
</file>