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9F702D" w:rsidRDefault="00F55D33" w:rsidP="0019031E">
      <w:pPr>
        <w:rPr>
          <w:sz w:val="26"/>
          <w:szCs w:val="26"/>
        </w:rPr>
      </w:pPr>
      <w:r w:rsidRPr="009F702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9F702D" w:rsidRDefault="00ED0C85" w:rsidP="0019031E">
      <w:pPr>
        <w:rPr>
          <w:b/>
          <w:sz w:val="26"/>
          <w:szCs w:val="26"/>
        </w:rPr>
      </w:pPr>
    </w:p>
    <w:p w14:paraId="10723AF4" w14:textId="1C26F3AC" w:rsidR="00A212BB" w:rsidRPr="009F702D" w:rsidRDefault="00A212BB" w:rsidP="0019031E">
      <w:pPr>
        <w:rPr>
          <w:b/>
          <w:sz w:val="26"/>
          <w:szCs w:val="26"/>
        </w:rPr>
      </w:pPr>
      <w:r w:rsidRPr="009F702D">
        <w:rPr>
          <w:b/>
          <w:sz w:val="26"/>
          <w:szCs w:val="26"/>
        </w:rPr>
        <w:t xml:space="preserve">Pentecost </w:t>
      </w:r>
      <w:r w:rsidR="005D30EB">
        <w:rPr>
          <w:b/>
          <w:sz w:val="26"/>
          <w:szCs w:val="26"/>
        </w:rPr>
        <w:t>1</w:t>
      </w:r>
      <w:r w:rsidR="00154A22">
        <w:rPr>
          <w:b/>
          <w:sz w:val="26"/>
          <w:szCs w:val="26"/>
        </w:rPr>
        <w:t>9</w:t>
      </w:r>
    </w:p>
    <w:p w14:paraId="14D0192B" w14:textId="6730058C" w:rsidR="00893904" w:rsidRPr="009F702D" w:rsidRDefault="00A212BB" w:rsidP="0019031E">
      <w:pPr>
        <w:rPr>
          <w:b/>
          <w:sz w:val="26"/>
          <w:szCs w:val="26"/>
        </w:rPr>
      </w:pPr>
      <w:r w:rsidRPr="009F702D">
        <w:rPr>
          <w:b/>
          <w:sz w:val="26"/>
          <w:szCs w:val="26"/>
        </w:rPr>
        <w:t xml:space="preserve">Proper </w:t>
      </w:r>
      <w:r w:rsidR="00431926">
        <w:rPr>
          <w:b/>
          <w:sz w:val="26"/>
          <w:szCs w:val="26"/>
        </w:rPr>
        <w:t>2</w:t>
      </w:r>
      <w:r w:rsidR="00154A22">
        <w:rPr>
          <w:b/>
          <w:sz w:val="26"/>
          <w:szCs w:val="26"/>
        </w:rPr>
        <w:t>2</w:t>
      </w:r>
      <w:r w:rsidRPr="009F702D">
        <w:rPr>
          <w:b/>
          <w:sz w:val="26"/>
          <w:szCs w:val="26"/>
        </w:rPr>
        <w:t xml:space="preserve"> </w:t>
      </w:r>
      <w:r w:rsidR="00962A53" w:rsidRPr="009F702D">
        <w:rPr>
          <w:b/>
          <w:sz w:val="26"/>
          <w:szCs w:val="26"/>
        </w:rPr>
        <w:t>(B)</w:t>
      </w:r>
    </w:p>
    <w:p w14:paraId="27FA11D5" w14:textId="1F5387B2" w:rsidR="00733346" w:rsidRPr="009F702D" w:rsidRDefault="00733346" w:rsidP="0019031E">
      <w:pPr>
        <w:shd w:val="clear" w:color="auto" w:fill="FFFFFF"/>
        <w:rPr>
          <w:b/>
          <w:sz w:val="26"/>
          <w:szCs w:val="26"/>
        </w:rPr>
      </w:pPr>
    </w:p>
    <w:p w14:paraId="0EE27FF3" w14:textId="5B9B8D3A" w:rsidR="00431926" w:rsidRPr="00210ED5" w:rsidRDefault="00154A22" w:rsidP="00431926">
      <w:pPr>
        <w:pStyle w:val="NoSpacing"/>
        <w:rPr>
          <w:rFonts w:ascii="Garamond" w:hAnsi="Garamond" w:cs="Times New Roman"/>
          <w:b/>
          <w:sz w:val="26"/>
          <w:szCs w:val="26"/>
        </w:rPr>
      </w:pPr>
      <w:r>
        <w:rPr>
          <w:rFonts w:ascii="Garamond" w:hAnsi="Garamond" w:cs="Times New Roman"/>
          <w:b/>
          <w:sz w:val="26"/>
          <w:szCs w:val="26"/>
        </w:rPr>
        <w:t>A Hard Saying</w:t>
      </w:r>
    </w:p>
    <w:p w14:paraId="22534B05" w14:textId="7A384BF3" w:rsidR="00431926" w:rsidRPr="00210ED5" w:rsidRDefault="00431926" w:rsidP="00154A22">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154A22" w:rsidRPr="00154A22">
        <w:rPr>
          <w:rFonts w:ascii="Garamond" w:hAnsi="Garamond" w:cs="Times New Roman"/>
          <w:b/>
          <w:bCs/>
          <w:sz w:val="26"/>
          <w:szCs w:val="26"/>
        </w:rPr>
        <w:t>Job 1:1; 2:1-10</w:t>
      </w:r>
      <w:r w:rsidR="00154A22">
        <w:rPr>
          <w:rFonts w:ascii="Garamond" w:hAnsi="Garamond" w:cs="Times New Roman"/>
          <w:b/>
          <w:bCs/>
          <w:sz w:val="26"/>
          <w:szCs w:val="26"/>
        </w:rPr>
        <w:t xml:space="preserve">; </w:t>
      </w:r>
      <w:r w:rsidR="00154A22" w:rsidRPr="00154A22">
        <w:rPr>
          <w:rFonts w:ascii="Garamond" w:hAnsi="Garamond" w:cs="Times New Roman"/>
          <w:b/>
          <w:bCs/>
          <w:sz w:val="26"/>
          <w:szCs w:val="26"/>
        </w:rPr>
        <w:t>Psalm 26</w:t>
      </w:r>
      <w:r w:rsidR="00154A22">
        <w:rPr>
          <w:rFonts w:ascii="Garamond" w:hAnsi="Garamond" w:cs="Times New Roman"/>
          <w:b/>
          <w:bCs/>
          <w:sz w:val="26"/>
          <w:szCs w:val="26"/>
        </w:rPr>
        <w:t xml:space="preserve">; </w:t>
      </w:r>
      <w:r w:rsidR="00154A22" w:rsidRPr="00154A22">
        <w:rPr>
          <w:rFonts w:ascii="Garamond" w:hAnsi="Garamond" w:cs="Times New Roman"/>
          <w:b/>
          <w:bCs/>
          <w:sz w:val="26"/>
          <w:szCs w:val="26"/>
        </w:rPr>
        <w:t>Hebrews 1:1-4; 2:5-12</w:t>
      </w:r>
      <w:r w:rsidR="00154A22">
        <w:rPr>
          <w:rFonts w:ascii="Garamond" w:hAnsi="Garamond" w:cs="Times New Roman"/>
          <w:b/>
          <w:bCs/>
          <w:sz w:val="26"/>
          <w:szCs w:val="26"/>
        </w:rPr>
        <w:t xml:space="preserve">; </w:t>
      </w:r>
      <w:r w:rsidR="00154A22" w:rsidRPr="00154A22">
        <w:rPr>
          <w:rFonts w:ascii="Garamond" w:hAnsi="Garamond" w:cs="Times New Roman"/>
          <w:b/>
          <w:bCs/>
          <w:sz w:val="26"/>
          <w:szCs w:val="26"/>
        </w:rPr>
        <w:t>Mark 10:2-16</w:t>
      </w:r>
    </w:p>
    <w:p w14:paraId="7071CC11" w14:textId="77777777" w:rsidR="00431926" w:rsidRPr="00210ED5" w:rsidRDefault="00431926" w:rsidP="00431926">
      <w:pPr>
        <w:pStyle w:val="NoSpacing"/>
        <w:rPr>
          <w:rFonts w:ascii="Garamond" w:hAnsi="Garamond" w:cs="Times New Roman"/>
          <w:sz w:val="26"/>
          <w:szCs w:val="26"/>
        </w:rPr>
      </w:pPr>
    </w:p>
    <w:p w14:paraId="313476D9" w14:textId="5428709E" w:rsidR="00154A22" w:rsidRDefault="00154A22" w:rsidP="00154A22">
      <w:pPr>
        <w:spacing w:line="276" w:lineRule="auto"/>
        <w:rPr>
          <w:rFonts w:cs="Times New Roman"/>
          <w:sz w:val="26"/>
          <w:szCs w:val="26"/>
        </w:rPr>
      </w:pPr>
      <w:bookmarkStart w:id="0" w:name="OLE_LINK1"/>
      <w:bookmarkStart w:id="1" w:name="OLE_LINK2"/>
      <w:r w:rsidRPr="00934B5D">
        <w:rPr>
          <w:rFonts w:cs="Times New Roman"/>
          <w:sz w:val="26"/>
          <w:szCs w:val="26"/>
        </w:rPr>
        <w:t>Today may be a Sunday when the preacher and the congregation are of one heart and one mind: the preacher doesn’t want to deliver a sermon on divorce and the congregation doesn’t want to hear a sermon on divorce.</w:t>
      </w:r>
      <w:r>
        <w:rPr>
          <w:rFonts w:cs="Times New Roman"/>
          <w:sz w:val="26"/>
          <w:szCs w:val="26"/>
        </w:rPr>
        <w:t xml:space="preserve"> Likely</w:t>
      </w:r>
      <w:r w:rsidRPr="00934B5D">
        <w:rPr>
          <w:rFonts w:cs="Times New Roman"/>
          <w:sz w:val="26"/>
          <w:szCs w:val="26"/>
        </w:rPr>
        <w:t xml:space="preserve"> many preachers have looked at our Gospel lesson from Mark, Jesus’ teaching on divorce, and said to themselves</w:t>
      </w:r>
      <w:r>
        <w:rPr>
          <w:rFonts w:cs="Times New Roman"/>
          <w:sz w:val="26"/>
          <w:szCs w:val="26"/>
        </w:rPr>
        <w:t>,</w:t>
      </w:r>
      <w:r w:rsidRPr="00934B5D">
        <w:rPr>
          <w:rFonts w:cs="Times New Roman"/>
          <w:sz w:val="26"/>
          <w:szCs w:val="26"/>
        </w:rPr>
        <w:t xml:space="preserve"> “This would be a good Sunday to focus on the Epistle lesson.”</w:t>
      </w:r>
      <w:r>
        <w:rPr>
          <w:rFonts w:cs="Times New Roman"/>
          <w:sz w:val="26"/>
          <w:szCs w:val="26"/>
        </w:rPr>
        <w:t xml:space="preserve"> </w:t>
      </w:r>
      <w:r w:rsidRPr="00934B5D">
        <w:rPr>
          <w:rFonts w:cs="Times New Roman"/>
          <w:sz w:val="26"/>
          <w:szCs w:val="26"/>
        </w:rPr>
        <w:t>And</w:t>
      </w:r>
      <w:r>
        <w:rPr>
          <w:rFonts w:cs="Times New Roman"/>
          <w:sz w:val="26"/>
          <w:szCs w:val="26"/>
        </w:rPr>
        <w:t xml:space="preserve"> </w:t>
      </w:r>
      <w:r w:rsidRPr="00934B5D">
        <w:rPr>
          <w:rFonts w:cs="Times New Roman"/>
          <w:sz w:val="26"/>
          <w:szCs w:val="26"/>
        </w:rPr>
        <w:t>this</w:t>
      </w:r>
      <w:r w:rsidR="002C465A">
        <w:rPr>
          <w:rFonts w:cs="Times New Roman"/>
          <w:sz w:val="26"/>
          <w:szCs w:val="26"/>
        </w:rPr>
        <w:t xml:space="preserve"> </w:t>
      </w:r>
      <w:r>
        <w:rPr>
          <w:rFonts w:cs="Times New Roman"/>
          <w:sz w:val="26"/>
          <w:szCs w:val="26"/>
        </w:rPr>
        <w:t>could all go</w:t>
      </w:r>
      <w:r w:rsidRPr="00934B5D">
        <w:rPr>
          <w:rFonts w:cs="Times New Roman"/>
          <w:sz w:val="26"/>
          <w:szCs w:val="26"/>
        </w:rPr>
        <w:t xml:space="preserve"> </w:t>
      </w:r>
      <w:proofErr w:type="gramStart"/>
      <w:r w:rsidRPr="00934B5D">
        <w:rPr>
          <w:rFonts w:cs="Times New Roman"/>
          <w:sz w:val="26"/>
          <w:szCs w:val="26"/>
        </w:rPr>
        <w:t>pretty well</w:t>
      </w:r>
      <w:proofErr w:type="gramEnd"/>
      <w:r w:rsidRPr="00934B5D">
        <w:rPr>
          <w:rFonts w:cs="Times New Roman"/>
          <w:sz w:val="26"/>
          <w:szCs w:val="26"/>
        </w:rPr>
        <w:t>.</w:t>
      </w:r>
      <w:r>
        <w:rPr>
          <w:rFonts w:cs="Times New Roman"/>
          <w:sz w:val="26"/>
          <w:szCs w:val="26"/>
        </w:rPr>
        <w:t xml:space="preserve"> </w:t>
      </w:r>
      <w:r w:rsidRPr="00934B5D">
        <w:rPr>
          <w:rFonts w:cs="Times New Roman"/>
          <w:sz w:val="26"/>
          <w:szCs w:val="26"/>
        </w:rPr>
        <w:t>Except for the fact that after the service there is always a person who says something like</w:t>
      </w:r>
      <w:r>
        <w:rPr>
          <w:rFonts w:cs="Times New Roman"/>
          <w:sz w:val="26"/>
          <w:szCs w:val="26"/>
        </w:rPr>
        <w:t>,</w:t>
      </w:r>
      <w:r w:rsidRPr="00934B5D">
        <w:rPr>
          <w:rFonts w:cs="Times New Roman"/>
          <w:sz w:val="26"/>
          <w:szCs w:val="26"/>
        </w:rPr>
        <w:t xml:space="preserve"> “Thank you for your sermon today.</w:t>
      </w:r>
      <w:r>
        <w:rPr>
          <w:rFonts w:cs="Times New Roman"/>
          <w:sz w:val="26"/>
          <w:szCs w:val="26"/>
        </w:rPr>
        <w:t xml:space="preserve"> </w:t>
      </w:r>
      <w:r w:rsidRPr="00934B5D">
        <w:rPr>
          <w:rFonts w:cs="Times New Roman"/>
          <w:sz w:val="26"/>
          <w:szCs w:val="26"/>
        </w:rPr>
        <w:t>I found it helpful.</w:t>
      </w:r>
      <w:r>
        <w:rPr>
          <w:rFonts w:cs="Times New Roman"/>
          <w:sz w:val="26"/>
          <w:szCs w:val="26"/>
        </w:rPr>
        <w:t xml:space="preserve"> </w:t>
      </w:r>
      <w:r w:rsidRPr="00934B5D">
        <w:rPr>
          <w:rFonts w:cs="Times New Roman"/>
          <w:sz w:val="26"/>
          <w:szCs w:val="26"/>
        </w:rPr>
        <w:t>But I was wondering about the Gospel lesson and Jesus’ statements on divorce, because my daughter is going through this rough time…”</w:t>
      </w:r>
      <w:r>
        <w:rPr>
          <w:rFonts w:cs="Times New Roman"/>
          <w:sz w:val="26"/>
          <w:szCs w:val="26"/>
        </w:rPr>
        <w:t xml:space="preserve"> </w:t>
      </w:r>
      <w:r w:rsidRPr="00934B5D">
        <w:rPr>
          <w:rFonts w:cs="Times New Roman"/>
          <w:sz w:val="26"/>
          <w:szCs w:val="26"/>
        </w:rPr>
        <w:t>And then you get a wrenching story of parents, spouses, children going through the heartbreak of divorce. A sermon on Jesus’ prohibition of divorce in Mark’s Gospel may not be an easy thing for the preacher or the congregation.</w:t>
      </w:r>
      <w:r>
        <w:rPr>
          <w:rFonts w:cs="Times New Roman"/>
          <w:sz w:val="26"/>
          <w:szCs w:val="26"/>
        </w:rPr>
        <w:t xml:space="preserve"> </w:t>
      </w:r>
      <w:r w:rsidRPr="00934B5D">
        <w:rPr>
          <w:rFonts w:cs="Times New Roman"/>
          <w:sz w:val="26"/>
          <w:szCs w:val="26"/>
        </w:rPr>
        <w:t>But people</w:t>
      </w:r>
      <w:r>
        <w:rPr>
          <w:rFonts w:cs="Times New Roman"/>
          <w:sz w:val="26"/>
          <w:szCs w:val="26"/>
        </w:rPr>
        <w:t xml:space="preserve"> – especially those</w:t>
      </w:r>
      <w:r w:rsidRPr="00934B5D">
        <w:rPr>
          <w:rFonts w:cs="Times New Roman"/>
          <w:sz w:val="26"/>
          <w:szCs w:val="26"/>
        </w:rPr>
        <w:t xml:space="preserve"> who are struggling with divorce and genuinely want to know how their faith connects with their lives</w:t>
      </w:r>
      <w:r>
        <w:rPr>
          <w:rFonts w:cs="Times New Roman"/>
          <w:sz w:val="26"/>
          <w:szCs w:val="26"/>
        </w:rPr>
        <w:t xml:space="preserve"> – </w:t>
      </w:r>
      <w:r w:rsidRPr="00934B5D">
        <w:rPr>
          <w:rFonts w:cs="Times New Roman"/>
          <w:sz w:val="26"/>
          <w:szCs w:val="26"/>
        </w:rPr>
        <w:t>deserve to hear what Jesus has to say, even if it is not easy.</w:t>
      </w:r>
    </w:p>
    <w:p w14:paraId="44C02D3C" w14:textId="77777777" w:rsidR="00154A22" w:rsidRDefault="00154A22" w:rsidP="00154A22">
      <w:pPr>
        <w:spacing w:line="276" w:lineRule="auto"/>
        <w:rPr>
          <w:rFonts w:cs="Times New Roman"/>
          <w:sz w:val="26"/>
          <w:szCs w:val="26"/>
        </w:rPr>
      </w:pPr>
    </w:p>
    <w:p w14:paraId="1B943ECD" w14:textId="77777777" w:rsidR="00154A22" w:rsidRDefault="00154A22" w:rsidP="00154A22">
      <w:pPr>
        <w:spacing w:line="276" w:lineRule="auto"/>
        <w:rPr>
          <w:rFonts w:cs="Times New Roman"/>
          <w:sz w:val="26"/>
          <w:szCs w:val="26"/>
        </w:rPr>
      </w:pPr>
      <w:r w:rsidRPr="00934B5D">
        <w:rPr>
          <w:rFonts w:cs="Times New Roman"/>
          <w:sz w:val="26"/>
          <w:szCs w:val="26"/>
        </w:rPr>
        <w:t>In our Gospel lesson, Jesus is engaged in a debate with some Pharisees over the issue of divorce.</w:t>
      </w:r>
      <w:r>
        <w:rPr>
          <w:rFonts w:cs="Times New Roman"/>
          <w:sz w:val="26"/>
          <w:szCs w:val="26"/>
        </w:rPr>
        <w:t xml:space="preserve"> </w:t>
      </w:r>
      <w:r w:rsidRPr="00934B5D">
        <w:rPr>
          <w:rFonts w:cs="Times New Roman"/>
          <w:sz w:val="26"/>
          <w:szCs w:val="26"/>
        </w:rPr>
        <w:t>They ask him, “Is it lawful for a man to divorce his wife?”</w:t>
      </w:r>
      <w:r>
        <w:rPr>
          <w:rFonts w:cs="Times New Roman"/>
          <w:sz w:val="26"/>
          <w:szCs w:val="26"/>
        </w:rPr>
        <w:t xml:space="preserve"> </w:t>
      </w:r>
      <w:r w:rsidRPr="00934B5D">
        <w:rPr>
          <w:rFonts w:cs="Times New Roman"/>
          <w:sz w:val="26"/>
          <w:szCs w:val="26"/>
        </w:rPr>
        <w:t>Now, there are indications that this wasn’t a sincere question.</w:t>
      </w:r>
      <w:r>
        <w:rPr>
          <w:rFonts w:cs="Times New Roman"/>
          <w:sz w:val="26"/>
          <w:szCs w:val="26"/>
        </w:rPr>
        <w:t xml:space="preserve"> </w:t>
      </w:r>
      <w:r w:rsidRPr="00934B5D">
        <w:rPr>
          <w:rFonts w:cs="Times New Roman"/>
          <w:sz w:val="26"/>
          <w:szCs w:val="26"/>
        </w:rPr>
        <w:t>Mark tells us they asked this question in order “to test” Jesus.</w:t>
      </w:r>
      <w:r>
        <w:rPr>
          <w:rFonts w:cs="Times New Roman"/>
          <w:sz w:val="26"/>
          <w:szCs w:val="26"/>
        </w:rPr>
        <w:t xml:space="preserve"> </w:t>
      </w:r>
      <w:r w:rsidRPr="00934B5D">
        <w:rPr>
          <w:rFonts w:cs="Times New Roman"/>
          <w:sz w:val="26"/>
          <w:szCs w:val="26"/>
        </w:rPr>
        <w:t xml:space="preserve">Rather than seeking an answer to an honest </w:t>
      </w:r>
      <w:r>
        <w:rPr>
          <w:rFonts w:cs="Times New Roman"/>
          <w:sz w:val="26"/>
          <w:szCs w:val="26"/>
        </w:rPr>
        <w:t>question,</w:t>
      </w:r>
      <w:r w:rsidRPr="00934B5D">
        <w:rPr>
          <w:rFonts w:cs="Times New Roman"/>
          <w:sz w:val="26"/>
          <w:szCs w:val="26"/>
        </w:rPr>
        <w:t xml:space="preserve"> they were trying to set a trap</w:t>
      </w:r>
      <w:r>
        <w:rPr>
          <w:rFonts w:cs="Times New Roman"/>
          <w:sz w:val="26"/>
          <w:szCs w:val="26"/>
        </w:rPr>
        <w:t>,</w:t>
      </w:r>
      <w:r w:rsidRPr="00934B5D">
        <w:rPr>
          <w:rFonts w:cs="Times New Roman"/>
          <w:sz w:val="26"/>
          <w:szCs w:val="26"/>
        </w:rPr>
        <w:t xml:space="preserve"> because in the Judaism of Jesus’ day</w:t>
      </w:r>
      <w:r>
        <w:rPr>
          <w:rFonts w:cs="Times New Roman"/>
          <w:sz w:val="26"/>
          <w:szCs w:val="26"/>
        </w:rPr>
        <w:t>,</w:t>
      </w:r>
      <w:r w:rsidRPr="00934B5D">
        <w:rPr>
          <w:rFonts w:cs="Times New Roman"/>
          <w:sz w:val="26"/>
          <w:szCs w:val="26"/>
        </w:rPr>
        <w:t xml:space="preserve"> the legality of a husband divorcing a wife wasn’t in question.</w:t>
      </w:r>
      <w:r>
        <w:rPr>
          <w:rFonts w:cs="Times New Roman"/>
          <w:sz w:val="26"/>
          <w:szCs w:val="26"/>
        </w:rPr>
        <w:t xml:space="preserve"> </w:t>
      </w:r>
      <w:r w:rsidRPr="00934B5D">
        <w:rPr>
          <w:rFonts w:cs="Times New Roman"/>
          <w:sz w:val="26"/>
          <w:szCs w:val="26"/>
        </w:rPr>
        <w:t>It was permitted.</w:t>
      </w:r>
      <w:r>
        <w:rPr>
          <w:rFonts w:cs="Times New Roman"/>
          <w:sz w:val="26"/>
          <w:szCs w:val="26"/>
        </w:rPr>
        <w:t xml:space="preserve"> </w:t>
      </w:r>
      <w:r w:rsidRPr="00934B5D">
        <w:rPr>
          <w:rFonts w:cs="Times New Roman"/>
          <w:sz w:val="26"/>
          <w:szCs w:val="26"/>
        </w:rPr>
        <w:t>The debate centered around the conditions under which divorce was permitted; the more stringent side saying it was permitted only in cases of serious sexual misconduct and the less stringent side saying it was permitted even if the husband simply no longer found his wife pleasing.</w:t>
      </w:r>
      <w:r>
        <w:rPr>
          <w:rFonts w:cs="Times New Roman"/>
          <w:sz w:val="26"/>
          <w:szCs w:val="26"/>
        </w:rPr>
        <w:t xml:space="preserve"> </w:t>
      </w:r>
      <w:r w:rsidRPr="00934B5D">
        <w:rPr>
          <w:rFonts w:cs="Times New Roman"/>
          <w:sz w:val="26"/>
          <w:szCs w:val="26"/>
        </w:rPr>
        <w:t>Therefore, in asking Jesus whether divorce was legal</w:t>
      </w:r>
      <w:r>
        <w:rPr>
          <w:rFonts w:cs="Times New Roman"/>
          <w:sz w:val="26"/>
          <w:szCs w:val="26"/>
        </w:rPr>
        <w:t>,</w:t>
      </w:r>
      <w:r w:rsidRPr="00934B5D">
        <w:rPr>
          <w:rFonts w:cs="Times New Roman"/>
          <w:sz w:val="26"/>
          <w:szCs w:val="26"/>
        </w:rPr>
        <w:t xml:space="preserve"> they were really trying to catch Jesus contradicting the law.</w:t>
      </w:r>
      <w:r>
        <w:rPr>
          <w:rFonts w:cs="Times New Roman"/>
          <w:sz w:val="26"/>
          <w:szCs w:val="26"/>
        </w:rPr>
        <w:t xml:space="preserve"> </w:t>
      </w:r>
      <w:r w:rsidRPr="00934B5D">
        <w:rPr>
          <w:rFonts w:cs="Times New Roman"/>
          <w:sz w:val="26"/>
          <w:szCs w:val="26"/>
        </w:rPr>
        <w:t>Perhaps they had heard that Jesus taught that divorce was prohibited.</w:t>
      </w:r>
      <w:r>
        <w:rPr>
          <w:rFonts w:cs="Times New Roman"/>
          <w:sz w:val="26"/>
          <w:szCs w:val="26"/>
        </w:rPr>
        <w:t xml:space="preserve"> </w:t>
      </w:r>
      <w:r w:rsidRPr="00934B5D">
        <w:rPr>
          <w:rFonts w:cs="Times New Roman"/>
          <w:sz w:val="26"/>
          <w:szCs w:val="26"/>
        </w:rPr>
        <w:t>If they could get him to say so publicly, they could discredit him or at least disgrace him.</w:t>
      </w:r>
    </w:p>
    <w:p w14:paraId="2139F672" w14:textId="77777777" w:rsidR="00154A22" w:rsidRDefault="00154A22" w:rsidP="00154A22">
      <w:pPr>
        <w:spacing w:line="276" w:lineRule="auto"/>
        <w:rPr>
          <w:rFonts w:cs="Times New Roman"/>
          <w:sz w:val="26"/>
          <w:szCs w:val="26"/>
        </w:rPr>
      </w:pPr>
    </w:p>
    <w:p w14:paraId="47B04131" w14:textId="77777777" w:rsidR="00154A22" w:rsidRDefault="00154A22" w:rsidP="00154A22">
      <w:pPr>
        <w:spacing w:line="276" w:lineRule="auto"/>
        <w:rPr>
          <w:rFonts w:cs="Times New Roman"/>
          <w:sz w:val="26"/>
          <w:szCs w:val="26"/>
        </w:rPr>
      </w:pPr>
      <w:r w:rsidRPr="00934B5D">
        <w:rPr>
          <w:rFonts w:cs="Times New Roman"/>
          <w:sz w:val="26"/>
          <w:szCs w:val="26"/>
        </w:rPr>
        <w:t>In good Jewish fashion, Jesus responds to the Pharisees’ question with one of his own: “What did Moses command you?”</w:t>
      </w:r>
      <w:r>
        <w:rPr>
          <w:rFonts w:cs="Times New Roman"/>
          <w:sz w:val="26"/>
          <w:szCs w:val="26"/>
        </w:rPr>
        <w:t xml:space="preserve"> </w:t>
      </w:r>
      <w:r w:rsidRPr="00934B5D">
        <w:rPr>
          <w:rFonts w:cs="Times New Roman"/>
          <w:sz w:val="26"/>
          <w:szCs w:val="26"/>
        </w:rPr>
        <w:t xml:space="preserve">The Pharisees in reply refer to </w:t>
      </w:r>
      <w:r w:rsidRPr="00431478">
        <w:rPr>
          <w:rFonts w:cs="Times New Roman"/>
          <w:sz w:val="26"/>
          <w:szCs w:val="26"/>
        </w:rPr>
        <w:t>Deuteronomy 24:1: “Moses allowed a man to write a certificate of dismissal and to divorce her.”</w:t>
      </w:r>
      <w:r>
        <w:rPr>
          <w:rFonts w:cs="Times New Roman"/>
          <w:sz w:val="26"/>
          <w:szCs w:val="26"/>
        </w:rPr>
        <w:t xml:space="preserve"> </w:t>
      </w:r>
      <w:r w:rsidRPr="00934B5D">
        <w:rPr>
          <w:rFonts w:cs="Times New Roman"/>
          <w:sz w:val="26"/>
          <w:szCs w:val="26"/>
        </w:rPr>
        <w:t>Jesus reveals their disingenuousness.</w:t>
      </w:r>
      <w:r>
        <w:rPr>
          <w:rFonts w:cs="Times New Roman"/>
          <w:sz w:val="26"/>
          <w:szCs w:val="26"/>
        </w:rPr>
        <w:t xml:space="preserve"> </w:t>
      </w:r>
      <w:r w:rsidRPr="00934B5D">
        <w:rPr>
          <w:rFonts w:cs="Times New Roman"/>
          <w:sz w:val="26"/>
          <w:szCs w:val="26"/>
        </w:rPr>
        <w:t>They had this bible verse in their back pocket and were waiting to pounce on Jesus for contradicting the scriptures.</w:t>
      </w:r>
      <w:r>
        <w:rPr>
          <w:rFonts w:cs="Times New Roman"/>
          <w:sz w:val="26"/>
          <w:szCs w:val="26"/>
        </w:rPr>
        <w:t xml:space="preserve"> </w:t>
      </w:r>
      <w:r w:rsidRPr="00934B5D">
        <w:rPr>
          <w:rFonts w:cs="Times New Roman"/>
          <w:sz w:val="26"/>
          <w:szCs w:val="26"/>
        </w:rPr>
        <w:t>But Jesus responds in two ways.</w:t>
      </w:r>
      <w:r>
        <w:rPr>
          <w:rFonts w:cs="Times New Roman"/>
          <w:sz w:val="26"/>
          <w:szCs w:val="26"/>
        </w:rPr>
        <w:t xml:space="preserve"> </w:t>
      </w:r>
      <w:r w:rsidRPr="00934B5D">
        <w:rPr>
          <w:rFonts w:cs="Times New Roman"/>
          <w:sz w:val="26"/>
          <w:szCs w:val="26"/>
        </w:rPr>
        <w:t>First, he says it was because of your hardness of heart that Moses wrote this commandment for folks like you.</w:t>
      </w:r>
      <w:r>
        <w:rPr>
          <w:rFonts w:cs="Times New Roman"/>
          <w:sz w:val="26"/>
          <w:szCs w:val="26"/>
        </w:rPr>
        <w:t xml:space="preserve"> </w:t>
      </w:r>
      <w:r w:rsidRPr="00934B5D">
        <w:rPr>
          <w:rFonts w:cs="Times New Roman"/>
          <w:sz w:val="26"/>
          <w:szCs w:val="26"/>
        </w:rPr>
        <w:t xml:space="preserve">Here, Jesus is saying permission for a man to divorce his wife was a </w:t>
      </w:r>
      <w:r w:rsidRPr="00934B5D">
        <w:rPr>
          <w:rFonts w:cs="Times New Roman"/>
          <w:sz w:val="26"/>
          <w:szCs w:val="26"/>
        </w:rPr>
        <w:lastRenderedPageBreak/>
        <w:t>regrettable allowance for certain people’s spiritual blindness, with the strong implication being that it was for folks like the Pharisees and their spiritual ancestors. Second, Jesus trumps one piece of scripture (Deuteronomy 24:1) with other pieces of scripture (</w:t>
      </w:r>
      <w:r w:rsidRPr="00431478">
        <w:rPr>
          <w:rFonts w:cs="Times New Roman"/>
          <w:sz w:val="26"/>
          <w:szCs w:val="26"/>
        </w:rPr>
        <w:t xml:space="preserve">Gen. 1:27; 2:24) saying: “from the beginning of creation ‘God made them male and female.’ ‘For this </w:t>
      </w:r>
      <w:proofErr w:type="gramStart"/>
      <w:r w:rsidRPr="00431478">
        <w:rPr>
          <w:rFonts w:cs="Times New Roman"/>
          <w:sz w:val="26"/>
          <w:szCs w:val="26"/>
        </w:rPr>
        <w:t>reason</w:t>
      </w:r>
      <w:proofErr w:type="gramEnd"/>
      <w:r w:rsidRPr="00431478">
        <w:rPr>
          <w:rFonts w:cs="Times New Roman"/>
          <w:sz w:val="26"/>
          <w:szCs w:val="26"/>
        </w:rPr>
        <w:t xml:space="preserve"> a man shall leave his father and mother and be joined to his wife, and the two shall become one flesh.’”</w:t>
      </w:r>
      <w:r>
        <w:rPr>
          <w:rFonts w:cs="Times New Roman"/>
          <w:sz w:val="26"/>
          <w:szCs w:val="26"/>
        </w:rPr>
        <w:t xml:space="preserve"> </w:t>
      </w:r>
      <w:r w:rsidRPr="00934B5D">
        <w:rPr>
          <w:rFonts w:cs="Times New Roman"/>
          <w:sz w:val="26"/>
          <w:szCs w:val="26"/>
        </w:rPr>
        <w:t>Jesus goes beyond the passage from Deuteronomy to God’s original intentions for marriage in creation.</w:t>
      </w:r>
      <w:r>
        <w:rPr>
          <w:rFonts w:cs="Times New Roman"/>
          <w:sz w:val="26"/>
          <w:szCs w:val="26"/>
        </w:rPr>
        <w:t xml:space="preserve"> </w:t>
      </w:r>
      <w:r w:rsidRPr="00934B5D">
        <w:rPr>
          <w:rFonts w:cs="Times New Roman"/>
          <w:sz w:val="26"/>
          <w:szCs w:val="26"/>
        </w:rPr>
        <w:t>He sees these passages as more directly applicable to the question at hand, and, in his view, as prohibiting divorce.</w:t>
      </w:r>
      <w:r>
        <w:rPr>
          <w:rFonts w:cs="Times New Roman"/>
          <w:sz w:val="26"/>
          <w:szCs w:val="26"/>
        </w:rPr>
        <w:t xml:space="preserve"> </w:t>
      </w:r>
      <w:r w:rsidRPr="00934B5D">
        <w:rPr>
          <w:rFonts w:cs="Times New Roman"/>
          <w:sz w:val="26"/>
          <w:szCs w:val="26"/>
        </w:rPr>
        <w:t>Jesus, therefore, concludes his argument by saying</w:t>
      </w:r>
      <w:r w:rsidRPr="00431478">
        <w:rPr>
          <w:rFonts w:cs="Times New Roman"/>
          <w:sz w:val="26"/>
          <w:szCs w:val="26"/>
        </w:rPr>
        <w:t xml:space="preserve">, “So they are no longer two, but one flesh. </w:t>
      </w:r>
      <w:proofErr w:type="gramStart"/>
      <w:r w:rsidRPr="00431478">
        <w:rPr>
          <w:rFonts w:cs="Times New Roman"/>
          <w:sz w:val="26"/>
          <w:szCs w:val="26"/>
        </w:rPr>
        <w:t>Therefore</w:t>
      </w:r>
      <w:proofErr w:type="gramEnd"/>
      <w:r w:rsidRPr="00431478">
        <w:rPr>
          <w:rFonts w:cs="Times New Roman"/>
          <w:sz w:val="26"/>
          <w:szCs w:val="26"/>
        </w:rPr>
        <w:t xml:space="preserve"> what God has joined together, let no one separate.”</w:t>
      </w:r>
      <w:r>
        <w:rPr>
          <w:rFonts w:cs="Times New Roman"/>
          <w:sz w:val="26"/>
          <w:szCs w:val="26"/>
        </w:rPr>
        <w:t xml:space="preserve"> </w:t>
      </w:r>
      <w:r w:rsidRPr="00934B5D">
        <w:rPr>
          <w:rFonts w:cs="Times New Roman"/>
          <w:sz w:val="26"/>
          <w:szCs w:val="26"/>
        </w:rPr>
        <w:t xml:space="preserve">The Pharisees, who tried to catch </w:t>
      </w:r>
      <w:proofErr w:type="gramStart"/>
      <w:r w:rsidRPr="00934B5D">
        <w:rPr>
          <w:rFonts w:cs="Times New Roman"/>
          <w:sz w:val="26"/>
          <w:szCs w:val="26"/>
        </w:rPr>
        <w:t>Jesus</w:t>
      </w:r>
      <w:proofErr w:type="gramEnd"/>
      <w:r w:rsidRPr="00934B5D">
        <w:rPr>
          <w:rFonts w:cs="Times New Roman"/>
          <w:sz w:val="26"/>
          <w:szCs w:val="26"/>
        </w:rPr>
        <w:t xml:space="preserve"> contradicting scripture, are shown to be hard-hearted, spiritually blind opponents who themselves fail to understand the scriptures.</w:t>
      </w:r>
      <w:r>
        <w:rPr>
          <w:rFonts w:cs="Times New Roman"/>
          <w:sz w:val="26"/>
          <w:szCs w:val="26"/>
        </w:rPr>
        <w:t xml:space="preserve"> </w:t>
      </w:r>
      <w:r w:rsidRPr="00934B5D">
        <w:rPr>
          <w:rFonts w:cs="Times New Roman"/>
          <w:sz w:val="26"/>
          <w:szCs w:val="26"/>
        </w:rPr>
        <w:t>The proof-texting gambit with Jesus doesn’t work out as planned.</w:t>
      </w:r>
    </w:p>
    <w:p w14:paraId="4FC1BD1B" w14:textId="77777777" w:rsidR="00154A22" w:rsidRDefault="00154A22" w:rsidP="00154A22">
      <w:pPr>
        <w:spacing w:line="276" w:lineRule="auto"/>
        <w:rPr>
          <w:rFonts w:cs="Times New Roman"/>
          <w:sz w:val="26"/>
          <w:szCs w:val="26"/>
        </w:rPr>
      </w:pPr>
    </w:p>
    <w:p w14:paraId="56809983" w14:textId="77777777" w:rsidR="00154A22" w:rsidRDefault="00154A22" w:rsidP="00154A22">
      <w:pPr>
        <w:spacing w:line="276" w:lineRule="auto"/>
        <w:rPr>
          <w:rFonts w:cs="Times New Roman"/>
          <w:sz w:val="26"/>
          <w:szCs w:val="26"/>
        </w:rPr>
      </w:pPr>
      <w:r w:rsidRPr="00934B5D">
        <w:rPr>
          <w:rFonts w:cs="Times New Roman"/>
          <w:sz w:val="26"/>
          <w:szCs w:val="26"/>
        </w:rPr>
        <w:t>Later, when Jesus is alone with his disciples</w:t>
      </w:r>
      <w:r>
        <w:rPr>
          <w:rFonts w:cs="Times New Roman"/>
          <w:sz w:val="26"/>
          <w:szCs w:val="26"/>
        </w:rPr>
        <w:t>,</w:t>
      </w:r>
      <w:r w:rsidRPr="00934B5D">
        <w:rPr>
          <w:rFonts w:cs="Times New Roman"/>
          <w:sz w:val="26"/>
          <w:szCs w:val="26"/>
        </w:rPr>
        <w:t xml:space="preserve"> they again ask about divorce.</w:t>
      </w:r>
      <w:r>
        <w:rPr>
          <w:rFonts w:cs="Times New Roman"/>
          <w:sz w:val="26"/>
          <w:szCs w:val="26"/>
        </w:rPr>
        <w:t xml:space="preserve"> </w:t>
      </w:r>
      <w:r w:rsidRPr="00934B5D">
        <w:rPr>
          <w:rFonts w:cs="Times New Roman"/>
          <w:sz w:val="26"/>
          <w:szCs w:val="26"/>
        </w:rPr>
        <w:t xml:space="preserve">He tells them, </w:t>
      </w:r>
      <w:r w:rsidRPr="00431478">
        <w:rPr>
          <w:rFonts w:cs="Times New Roman"/>
          <w:sz w:val="26"/>
          <w:szCs w:val="26"/>
        </w:rPr>
        <w:t>“Whoever divorces his wife and marries another commits adultery against her; and if she divorces her husband and marries another, she commits adultery.”</w:t>
      </w:r>
      <w:r>
        <w:rPr>
          <w:rFonts w:cs="Times New Roman"/>
          <w:sz w:val="26"/>
          <w:szCs w:val="26"/>
        </w:rPr>
        <w:t xml:space="preserve"> </w:t>
      </w:r>
      <w:r w:rsidRPr="00934B5D">
        <w:rPr>
          <w:rFonts w:cs="Times New Roman"/>
          <w:sz w:val="26"/>
          <w:szCs w:val="26"/>
        </w:rPr>
        <w:t>Here, Jesus does two interesting things.</w:t>
      </w:r>
      <w:r>
        <w:rPr>
          <w:rFonts w:cs="Times New Roman"/>
          <w:sz w:val="26"/>
          <w:szCs w:val="26"/>
        </w:rPr>
        <w:t xml:space="preserve"> </w:t>
      </w:r>
      <w:r w:rsidRPr="00934B5D">
        <w:rPr>
          <w:rFonts w:cs="Times New Roman"/>
          <w:sz w:val="26"/>
          <w:szCs w:val="26"/>
        </w:rPr>
        <w:t>First, he extends the logic of his prohibition of divorce to say that if someone divorces and remarries</w:t>
      </w:r>
      <w:r>
        <w:rPr>
          <w:rFonts w:cs="Times New Roman"/>
          <w:sz w:val="26"/>
          <w:szCs w:val="26"/>
        </w:rPr>
        <w:t>,</w:t>
      </w:r>
      <w:r w:rsidRPr="00934B5D">
        <w:rPr>
          <w:rFonts w:cs="Times New Roman"/>
          <w:sz w:val="26"/>
          <w:szCs w:val="26"/>
        </w:rPr>
        <w:t xml:space="preserve"> they commit adultery.</w:t>
      </w:r>
      <w:r>
        <w:rPr>
          <w:rFonts w:cs="Times New Roman"/>
          <w:sz w:val="26"/>
          <w:szCs w:val="26"/>
        </w:rPr>
        <w:t xml:space="preserve"> </w:t>
      </w:r>
      <w:r w:rsidRPr="00934B5D">
        <w:rPr>
          <w:rFonts w:cs="Times New Roman"/>
          <w:sz w:val="26"/>
          <w:szCs w:val="26"/>
        </w:rPr>
        <w:t>This follows because if the first marriage remains in effect</w:t>
      </w:r>
      <w:r>
        <w:rPr>
          <w:rFonts w:cs="Times New Roman"/>
          <w:sz w:val="26"/>
          <w:szCs w:val="26"/>
        </w:rPr>
        <w:t>,</w:t>
      </w:r>
      <w:r w:rsidRPr="00934B5D">
        <w:rPr>
          <w:rFonts w:cs="Times New Roman"/>
          <w:sz w:val="26"/>
          <w:szCs w:val="26"/>
        </w:rPr>
        <w:t xml:space="preserve"> then </w:t>
      </w:r>
      <w:proofErr w:type="gramStart"/>
      <w:r w:rsidRPr="00934B5D">
        <w:rPr>
          <w:rFonts w:cs="Times New Roman"/>
          <w:sz w:val="26"/>
          <w:szCs w:val="26"/>
        </w:rPr>
        <w:t>entering into</w:t>
      </w:r>
      <w:proofErr w:type="gramEnd"/>
      <w:r w:rsidRPr="00934B5D">
        <w:rPr>
          <w:rFonts w:cs="Times New Roman"/>
          <w:sz w:val="26"/>
          <w:szCs w:val="26"/>
        </w:rPr>
        <w:t xml:space="preserve"> a second marriage is adulterous.</w:t>
      </w:r>
      <w:r>
        <w:rPr>
          <w:rFonts w:cs="Times New Roman"/>
          <w:sz w:val="26"/>
          <w:szCs w:val="26"/>
        </w:rPr>
        <w:t xml:space="preserve"> </w:t>
      </w:r>
      <w:r w:rsidRPr="00934B5D">
        <w:rPr>
          <w:rFonts w:cs="Times New Roman"/>
          <w:sz w:val="26"/>
          <w:szCs w:val="26"/>
        </w:rPr>
        <w:t>Second, he speaks of the scenario of a wife divorcing her husband.</w:t>
      </w:r>
      <w:r>
        <w:rPr>
          <w:rFonts w:cs="Times New Roman"/>
          <w:sz w:val="26"/>
          <w:szCs w:val="26"/>
        </w:rPr>
        <w:t xml:space="preserve"> </w:t>
      </w:r>
      <w:r w:rsidRPr="00934B5D">
        <w:rPr>
          <w:rFonts w:cs="Times New Roman"/>
          <w:sz w:val="26"/>
          <w:szCs w:val="26"/>
        </w:rPr>
        <w:t>This really wasn’t an option in the Judaism of Jesus’ day (though there may have been some fringe exceptions).</w:t>
      </w:r>
      <w:r>
        <w:rPr>
          <w:rFonts w:cs="Times New Roman"/>
          <w:sz w:val="26"/>
          <w:szCs w:val="26"/>
        </w:rPr>
        <w:t xml:space="preserve"> </w:t>
      </w:r>
      <w:r w:rsidRPr="00934B5D">
        <w:rPr>
          <w:rFonts w:cs="Times New Roman"/>
          <w:sz w:val="26"/>
          <w:szCs w:val="26"/>
        </w:rPr>
        <w:t>In Judaism</w:t>
      </w:r>
      <w:r>
        <w:rPr>
          <w:rFonts w:cs="Times New Roman"/>
          <w:sz w:val="26"/>
          <w:szCs w:val="26"/>
        </w:rPr>
        <w:t>,</w:t>
      </w:r>
      <w:r w:rsidRPr="00934B5D">
        <w:rPr>
          <w:rFonts w:cs="Times New Roman"/>
          <w:sz w:val="26"/>
          <w:szCs w:val="26"/>
        </w:rPr>
        <w:t xml:space="preserve"> it was really a question only about the legality of a husband divorcing a wife.</w:t>
      </w:r>
      <w:r>
        <w:rPr>
          <w:rFonts w:cs="Times New Roman"/>
          <w:sz w:val="26"/>
          <w:szCs w:val="26"/>
        </w:rPr>
        <w:t xml:space="preserve"> </w:t>
      </w:r>
      <w:r w:rsidRPr="00934B5D">
        <w:rPr>
          <w:rFonts w:cs="Times New Roman"/>
          <w:sz w:val="26"/>
          <w:szCs w:val="26"/>
        </w:rPr>
        <w:t xml:space="preserve">To divorce or not was the prerogative of Jewish men </w:t>
      </w:r>
      <w:r>
        <w:rPr>
          <w:rFonts w:cs="Times New Roman"/>
          <w:sz w:val="26"/>
          <w:szCs w:val="26"/>
        </w:rPr>
        <w:t xml:space="preserve">– </w:t>
      </w:r>
      <w:r w:rsidRPr="00934B5D">
        <w:rPr>
          <w:rFonts w:cs="Times New Roman"/>
          <w:sz w:val="26"/>
          <w:szCs w:val="26"/>
        </w:rPr>
        <w:t>not women.</w:t>
      </w:r>
      <w:r>
        <w:rPr>
          <w:rFonts w:cs="Times New Roman"/>
          <w:sz w:val="26"/>
          <w:szCs w:val="26"/>
        </w:rPr>
        <w:t xml:space="preserve"> </w:t>
      </w:r>
      <w:r w:rsidRPr="00934B5D">
        <w:rPr>
          <w:rFonts w:cs="Times New Roman"/>
          <w:sz w:val="26"/>
          <w:szCs w:val="26"/>
        </w:rPr>
        <w:t>In Roman law, wives could divorce their husbands, so perhaps Jesus was offering a nod in the direction of gentiles in his prohibition of divorce.</w:t>
      </w:r>
    </w:p>
    <w:p w14:paraId="1E8E153A" w14:textId="77777777" w:rsidR="00154A22" w:rsidRDefault="00154A22" w:rsidP="00154A22">
      <w:pPr>
        <w:spacing w:line="276" w:lineRule="auto"/>
        <w:rPr>
          <w:rFonts w:cs="Times New Roman"/>
          <w:sz w:val="26"/>
          <w:szCs w:val="26"/>
        </w:rPr>
      </w:pPr>
    </w:p>
    <w:p w14:paraId="4BD1155B" w14:textId="77777777" w:rsidR="00154A22" w:rsidRDefault="00154A22" w:rsidP="00154A22">
      <w:pPr>
        <w:spacing w:line="276" w:lineRule="auto"/>
        <w:rPr>
          <w:rFonts w:cs="Times New Roman"/>
          <w:sz w:val="26"/>
          <w:szCs w:val="26"/>
        </w:rPr>
      </w:pPr>
      <w:r w:rsidRPr="00934B5D">
        <w:rPr>
          <w:rFonts w:cs="Times New Roman"/>
          <w:sz w:val="26"/>
          <w:szCs w:val="26"/>
        </w:rPr>
        <w:t>The courageous preacher who has come this far in his or her sermon on Jesus’ prohibition of divorce usually, in my experience, tries to go on to soften the seeming harshness of Jesus’ teaching.</w:t>
      </w:r>
      <w:r>
        <w:rPr>
          <w:rFonts w:cs="Times New Roman"/>
          <w:sz w:val="26"/>
          <w:szCs w:val="26"/>
        </w:rPr>
        <w:t xml:space="preserve"> </w:t>
      </w:r>
      <w:r w:rsidRPr="00934B5D">
        <w:rPr>
          <w:rFonts w:cs="Times New Roman"/>
          <w:sz w:val="26"/>
          <w:szCs w:val="26"/>
        </w:rPr>
        <w:t xml:space="preserve">Yes, understanding the context of the passage has helped some, but it still comes across as one of Jesus’ so-called </w:t>
      </w:r>
      <w:r>
        <w:rPr>
          <w:rFonts w:cs="Times New Roman"/>
          <w:sz w:val="26"/>
          <w:szCs w:val="26"/>
        </w:rPr>
        <w:t>“</w:t>
      </w:r>
      <w:r w:rsidRPr="00934B5D">
        <w:rPr>
          <w:rFonts w:cs="Times New Roman"/>
          <w:sz w:val="26"/>
          <w:szCs w:val="26"/>
        </w:rPr>
        <w:t>hard sayings</w:t>
      </w:r>
      <w:r>
        <w:rPr>
          <w:rFonts w:cs="Times New Roman"/>
          <w:sz w:val="26"/>
          <w:szCs w:val="26"/>
        </w:rPr>
        <w:t>”</w:t>
      </w:r>
      <w:r w:rsidRPr="00934B5D">
        <w:rPr>
          <w:rFonts w:cs="Times New Roman"/>
          <w:sz w:val="26"/>
          <w:szCs w:val="26"/>
        </w:rPr>
        <w:t>.</w:t>
      </w:r>
      <w:r>
        <w:rPr>
          <w:rFonts w:cs="Times New Roman"/>
          <w:sz w:val="26"/>
          <w:szCs w:val="26"/>
        </w:rPr>
        <w:t xml:space="preserve"> </w:t>
      </w:r>
      <w:r w:rsidRPr="00934B5D">
        <w:rPr>
          <w:rFonts w:cs="Times New Roman"/>
          <w:sz w:val="26"/>
          <w:szCs w:val="26"/>
        </w:rPr>
        <w:t>Perhaps the wisest thing would be to end here and to just allow the people of God to sit for a Sunday with the incongruity of a Jesus who doesn’t always say things we like to hear.</w:t>
      </w:r>
      <w:r>
        <w:rPr>
          <w:rFonts w:cs="Times New Roman"/>
          <w:sz w:val="26"/>
          <w:szCs w:val="26"/>
        </w:rPr>
        <w:t xml:space="preserve"> </w:t>
      </w:r>
      <w:r w:rsidRPr="00934B5D">
        <w:rPr>
          <w:rFonts w:cs="Times New Roman"/>
          <w:sz w:val="26"/>
          <w:szCs w:val="26"/>
        </w:rPr>
        <w:t>And yet, preachers are also pastors, and we no doubt know good and faithful parishioners, pillars of the church even, who happen to be divorced.</w:t>
      </w:r>
      <w:r>
        <w:rPr>
          <w:rFonts w:cs="Times New Roman"/>
          <w:sz w:val="26"/>
          <w:szCs w:val="26"/>
        </w:rPr>
        <w:t xml:space="preserve"> </w:t>
      </w:r>
      <w:r w:rsidRPr="00934B5D">
        <w:rPr>
          <w:rFonts w:cs="Times New Roman"/>
          <w:sz w:val="26"/>
          <w:szCs w:val="26"/>
        </w:rPr>
        <w:t>We love them and we know that they did not divorce lightly but for very good reasons.</w:t>
      </w:r>
      <w:r>
        <w:rPr>
          <w:rFonts w:cs="Times New Roman"/>
          <w:sz w:val="26"/>
          <w:szCs w:val="26"/>
        </w:rPr>
        <w:t xml:space="preserve"> </w:t>
      </w:r>
      <w:r w:rsidRPr="00934B5D">
        <w:rPr>
          <w:rFonts w:cs="Times New Roman"/>
          <w:sz w:val="26"/>
          <w:szCs w:val="26"/>
        </w:rPr>
        <w:t>They often grieve the end of their marriages, and yet also believe that their marriages needed to end.</w:t>
      </w:r>
      <w:r>
        <w:rPr>
          <w:rFonts w:cs="Times New Roman"/>
          <w:sz w:val="26"/>
          <w:szCs w:val="26"/>
        </w:rPr>
        <w:t xml:space="preserve"> </w:t>
      </w:r>
      <w:r w:rsidRPr="00934B5D">
        <w:rPr>
          <w:rFonts w:cs="Times New Roman"/>
          <w:sz w:val="26"/>
          <w:szCs w:val="26"/>
        </w:rPr>
        <w:t>And many preachers</w:t>
      </w:r>
      <w:r>
        <w:rPr>
          <w:rFonts w:cs="Times New Roman"/>
          <w:sz w:val="26"/>
          <w:szCs w:val="26"/>
        </w:rPr>
        <w:t xml:space="preserve"> </w:t>
      </w:r>
      <w:r w:rsidRPr="00934B5D">
        <w:rPr>
          <w:rFonts w:cs="Times New Roman"/>
          <w:sz w:val="26"/>
          <w:szCs w:val="26"/>
        </w:rPr>
        <w:t>oftentimes agree.</w:t>
      </w:r>
      <w:r>
        <w:rPr>
          <w:rFonts w:cs="Times New Roman"/>
          <w:sz w:val="26"/>
          <w:szCs w:val="26"/>
        </w:rPr>
        <w:t xml:space="preserve"> </w:t>
      </w:r>
      <w:r w:rsidRPr="00934B5D">
        <w:rPr>
          <w:rFonts w:cs="Times New Roman"/>
          <w:sz w:val="26"/>
          <w:szCs w:val="26"/>
        </w:rPr>
        <w:t>The Episcopal Church does too, in as much as it has allowed divorced parishioners to remarry (given certain conditions which have evolved over the last century or so).</w:t>
      </w:r>
      <w:r>
        <w:rPr>
          <w:rFonts w:cs="Times New Roman"/>
          <w:sz w:val="26"/>
          <w:szCs w:val="26"/>
        </w:rPr>
        <w:t xml:space="preserve"> </w:t>
      </w:r>
      <w:r w:rsidRPr="00934B5D">
        <w:rPr>
          <w:rFonts w:cs="Times New Roman"/>
          <w:sz w:val="26"/>
          <w:szCs w:val="26"/>
        </w:rPr>
        <w:t>This is not intended to diminish the esteem in which we hold the ideal of lifelong commitment in marriage.</w:t>
      </w:r>
      <w:r>
        <w:rPr>
          <w:rFonts w:cs="Times New Roman"/>
          <w:sz w:val="26"/>
          <w:szCs w:val="26"/>
        </w:rPr>
        <w:t xml:space="preserve"> </w:t>
      </w:r>
      <w:r w:rsidRPr="00934B5D">
        <w:rPr>
          <w:rFonts w:cs="Times New Roman"/>
          <w:sz w:val="26"/>
          <w:szCs w:val="26"/>
        </w:rPr>
        <w:t>But in our sinful and broken world, sometimes we recognize that marriages need to end, even if such endings are painful and tragic.</w:t>
      </w:r>
      <w:r>
        <w:rPr>
          <w:rFonts w:cs="Times New Roman"/>
          <w:sz w:val="26"/>
          <w:szCs w:val="26"/>
        </w:rPr>
        <w:t xml:space="preserve"> </w:t>
      </w:r>
      <w:r w:rsidRPr="00934B5D">
        <w:rPr>
          <w:rFonts w:cs="Times New Roman"/>
          <w:sz w:val="26"/>
          <w:szCs w:val="26"/>
        </w:rPr>
        <w:t>So</w:t>
      </w:r>
      <w:r>
        <w:rPr>
          <w:rFonts w:cs="Times New Roman"/>
          <w:sz w:val="26"/>
          <w:szCs w:val="26"/>
        </w:rPr>
        <w:t>,</w:t>
      </w:r>
      <w:r w:rsidRPr="00934B5D">
        <w:rPr>
          <w:rFonts w:cs="Times New Roman"/>
          <w:sz w:val="26"/>
          <w:szCs w:val="26"/>
        </w:rPr>
        <w:t xml:space="preserve"> we try to say more.</w:t>
      </w:r>
    </w:p>
    <w:p w14:paraId="2F2D223F" w14:textId="77777777" w:rsidR="00154A22" w:rsidRDefault="00154A22" w:rsidP="00154A22">
      <w:pPr>
        <w:spacing w:line="276" w:lineRule="auto"/>
        <w:rPr>
          <w:rFonts w:cs="Times New Roman"/>
          <w:sz w:val="26"/>
          <w:szCs w:val="26"/>
        </w:rPr>
      </w:pPr>
    </w:p>
    <w:p w14:paraId="71878AB9" w14:textId="44136F6A" w:rsidR="00154A22" w:rsidRDefault="00154A22" w:rsidP="00154A22">
      <w:pPr>
        <w:spacing w:line="276" w:lineRule="auto"/>
        <w:rPr>
          <w:rFonts w:cs="Times New Roman"/>
          <w:sz w:val="26"/>
          <w:szCs w:val="26"/>
        </w:rPr>
      </w:pPr>
      <w:r w:rsidRPr="00934B5D">
        <w:rPr>
          <w:rFonts w:cs="Times New Roman"/>
          <w:sz w:val="26"/>
          <w:szCs w:val="26"/>
        </w:rPr>
        <w:t>Preachers who try to soften the harshness of Jesus’ prohibition of divorce usually take one of three approaches.</w:t>
      </w:r>
      <w:r>
        <w:rPr>
          <w:rFonts w:cs="Times New Roman"/>
          <w:sz w:val="26"/>
          <w:szCs w:val="26"/>
        </w:rPr>
        <w:t xml:space="preserve"> </w:t>
      </w:r>
      <w:r w:rsidRPr="00934B5D">
        <w:rPr>
          <w:rFonts w:cs="Times New Roman"/>
          <w:sz w:val="26"/>
          <w:szCs w:val="26"/>
        </w:rPr>
        <w:t>The first approach, let’s call “Jesus protects the wellbeing of women.”</w:t>
      </w:r>
      <w:r>
        <w:rPr>
          <w:rFonts w:cs="Times New Roman"/>
          <w:sz w:val="26"/>
          <w:szCs w:val="26"/>
        </w:rPr>
        <w:t xml:space="preserve"> </w:t>
      </w:r>
      <w:r w:rsidRPr="00934B5D">
        <w:rPr>
          <w:rFonts w:cs="Times New Roman"/>
          <w:sz w:val="26"/>
          <w:szCs w:val="26"/>
        </w:rPr>
        <w:t>The idea here is that, in the Judaism of Jesus’ day, wives were dependent on their marriages for their physical, economic, and social wellbeing.</w:t>
      </w:r>
      <w:r>
        <w:rPr>
          <w:rFonts w:cs="Times New Roman"/>
          <w:sz w:val="26"/>
          <w:szCs w:val="26"/>
        </w:rPr>
        <w:t xml:space="preserve"> </w:t>
      </w:r>
      <w:r w:rsidRPr="00934B5D">
        <w:rPr>
          <w:rFonts w:cs="Times New Roman"/>
          <w:sz w:val="26"/>
          <w:szCs w:val="26"/>
        </w:rPr>
        <w:t>Since divorce in Judaism was the sole prerogative of husbands</w:t>
      </w:r>
      <w:r>
        <w:rPr>
          <w:rFonts w:cs="Times New Roman"/>
          <w:sz w:val="26"/>
          <w:szCs w:val="26"/>
        </w:rPr>
        <w:t>,</w:t>
      </w:r>
      <w:r w:rsidRPr="00934B5D">
        <w:rPr>
          <w:rFonts w:cs="Times New Roman"/>
          <w:sz w:val="26"/>
          <w:szCs w:val="26"/>
        </w:rPr>
        <w:t xml:space="preserve"> this placed married women in a </w:t>
      </w:r>
      <w:r w:rsidRPr="00934B5D">
        <w:rPr>
          <w:rFonts w:cs="Times New Roman"/>
          <w:sz w:val="26"/>
          <w:szCs w:val="26"/>
        </w:rPr>
        <w:lastRenderedPageBreak/>
        <w:t>very precarious position.</w:t>
      </w:r>
      <w:r>
        <w:rPr>
          <w:rFonts w:cs="Times New Roman"/>
          <w:sz w:val="26"/>
          <w:szCs w:val="26"/>
        </w:rPr>
        <w:t xml:space="preserve"> </w:t>
      </w:r>
      <w:r w:rsidRPr="00934B5D">
        <w:rPr>
          <w:rFonts w:cs="Times New Roman"/>
          <w:sz w:val="26"/>
          <w:szCs w:val="26"/>
        </w:rPr>
        <w:t>A divorced woman was very vulnerable in first century Israel and if a husband had the right to divorce his wife, in some teache</w:t>
      </w:r>
      <w:r>
        <w:rPr>
          <w:rFonts w:cs="Times New Roman"/>
          <w:sz w:val="26"/>
          <w:szCs w:val="26"/>
        </w:rPr>
        <w:t>r</w:t>
      </w:r>
      <w:r w:rsidRPr="00934B5D">
        <w:rPr>
          <w:rFonts w:cs="Times New Roman"/>
          <w:sz w:val="26"/>
          <w:szCs w:val="26"/>
        </w:rPr>
        <w:t>s</w:t>
      </w:r>
      <w:r>
        <w:rPr>
          <w:rFonts w:cs="Times New Roman"/>
          <w:sz w:val="26"/>
          <w:szCs w:val="26"/>
        </w:rPr>
        <w:t>’</w:t>
      </w:r>
      <w:r w:rsidRPr="00934B5D">
        <w:rPr>
          <w:rFonts w:cs="Times New Roman"/>
          <w:sz w:val="26"/>
          <w:szCs w:val="26"/>
        </w:rPr>
        <w:t xml:space="preserve"> eyes even for trivial matters, a woman’s wellbeing was quite dependent on the steadfastness or whims of her husband.</w:t>
      </w:r>
      <w:r>
        <w:rPr>
          <w:rFonts w:cs="Times New Roman"/>
          <w:sz w:val="26"/>
          <w:szCs w:val="26"/>
        </w:rPr>
        <w:t xml:space="preserve"> </w:t>
      </w:r>
      <w:r w:rsidRPr="00934B5D">
        <w:rPr>
          <w:rFonts w:cs="Times New Roman"/>
          <w:sz w:val="26"/>
          <w:szCs w:val="26"/>
        </w:rPr>
        <w:t>Jesus’ prohibition of divorce can therefore be seen as a way of protecting women.</w:t>
      </w:r>
      <w:r>
        <w:rPr>
          <w:rFonts w:cs="Times New Roman"/>
          <w:sz w:val="26"/>
          <w:szCs w:val="26"/>
        </w:rPr>
        <w:t xml:space="preserve"> </w:t>
      </w:r>
    </w:p>
    <w:p w14:paraId="77E1D21D" w14:textId="77777777" w:rsidR="00154A22" w:rsidRDefault="00154A22" w:rsidP="00154A22">
      <w:pPr>
        <w:spacing w:line="276" w:lineRule="auto"/>
        <w:rPr>
          <w:rFonts w:cs="Times New Roman"/>
          <w:sz w:val="26"/>
          <w:szCs w:val="26"/>
        </w:rPr>
      </w:pPr>
    </w:p>
    <w:p w14:paraId="2D46ACEE" w14:textId="77777777" w:rsidR="00154A22" w:rsidRDefault="00154A22" w:rsidP="00154A22">
      <w:pPr>
        <w:spacing w:line="276" w:lineRule="auto"/>
        <w:rPr>
          <w:rFonts w:cs="Times New Roman"/>
          <w:sz w:val="26"/>
          <w:szCs w:val="26"/>
        </w:rPr>
      </w:pPr>
      <w:r w:rsidRPr="00934B5D">
        <w:rPr>
          <w:rFonts w:cs="Times New Roman"/>
          <w:sz w:val="26"/>
          <w:szCs w:val="26"/>
        </w:rPr>
        <w:t>The second approach is related to the first.</w:t>
      </w:r>
      <w:r>
        <w:rPr>
          <w:rFonts w:cs="Times New Roman"/>
          <w:sz w:val="26"/>
          <w:szCs w:val="26"/>
        </w:rPr>
        <w:t xml:space="preserve"> </w:t>
      </w:r>
      <w:r w:rsidRPr="00934B5D">
        <w:rPr>
          <w:rFonts w:cs="Times New Roman"/>
          <w:sz w:val="26"/>
          <w:szCs w:val="26"/>
        </w:rPr>
        <w:t>Let’s call it “Jesus introduces reciprocity in marriage.”</w:t>
      </w:r>
      <w:r>
        <w:rPr>
          <w:rFonts w:cs="Times New Roman"/>
          <w:sz w:val="26"/>
          <w:szCs w:val="26"/>
        </w:rPr>
        <w:t xml:space="preserve"> </w:t>
      </w:r>
      <w:r w:rsidRPr="00934B5D">
        <w:rPr>
          <w:rFonts w:cs="Times New Roman"/>
          <w:sz w:val="26"/>
          <w:szCs w:val="26"/>
        </w:rPr>
        <w:t>The idea here is that Jesus criticized the patriarchal understanding of marriage found in the Judaism of his day and introduced a note of equality and reciprocity in marriage.</w:t>
      </w:r>
      <w:r>
        <w:rPr>
          <w:rFonts w:cs="Times New Roman"/>
          <w:sz w:val="26"/>
          <w:szCs w:val="26"/>
        </w:rPr>
        <w:t xml:space="preserve"> </w:t>
      </w:r>
      <w:r w:rsidRPr="00934B5D">
        <w:rPr>
          <w:rFonts w:cs="Times New Roman"/>
          <w:sz w:val="26"/>
          <w:szCs w:val="26"/>
        </w:rPr>
        <w:t>We have already seen that the question in Judaism at the time of Jesus was about the rights of a husband to divorce his wife.</w:t>
      </w:r>
      <w:r>
        <w:rPr>
          <w:rFonts w:cs="Times New Roman"/>
          <w:sz w:val="26"/>
          <w:szCs w:val="26"/>
        </w:rPr>
        <w:t xml:space="preserve"> </w:t>
      </w:r>
      <w:r w:rsidRPr="00934B5D">
        <w:rPr>
          <w:rFonts w:cs="Times New Roman"/>
          <w:sz w:val="26"/>
          <w:szCs w:val="26"/>
        </w:rPr>
        <w:t>A wife didn’t have a reciprocal right and in fact was pretty much viewed as a husband’s property.</w:t>
      </w:r>
      <w:r>
        <w:rPr>
          <w:rFonts w:cs="Times New Roman"/>
          <w:sz w:val="26"/>
          <w:szCs w:val="26"/>
        </w:rPr>
        <w:t xml:space="preserve"> </w:t>
      </w:r>
      <w:r w:rsidRPr="00934B5D">
        <w:rPr>
          <w:rFonts w:cs="Times New Roman"/>
          <w:sz w:val="26"/>
          <w:szCs w:val="26"/>
        </w:rPr>
        <w:t>That’s why</w:t>
      </w:r>
      <w:r>
        <w:rPr>
          <w:rFonts w:cs="Times New Roman"/>
          <w:sz w:val="26"/>
          <w:szCs w:val="26"/>
        </w:rPr>
        <w:t>,</w:t>
      </w:r>
      <w:r w:rsidRPr="00934B5D">
        <w:rPr>
          <w:rFonts w:cs="Times New Roman"/>
          <w:sz w:val="26"/>
          <w:szCs w:val="26"/>
        </w:rPr>
        <w:t xml:space="preserve"> technically speaking</w:t>
      </w:r>
      <w:r>
        <w:rPr>
          <w:rFonts w:cs="Times New Roman"/>
          <w:sz w:val="26"/>
          <w:szCs w:val="26"/>
        </w:rPr>
        <w:t>,</w:t>
      </w:r>
      <w:r w:rsidRPr="00934B5D">
        <w:rPr>
          <w:rFonts w:cs="Times New Roman"/>
          <w:sz w:val="26"/>
          <w:szCs w:val="26"/>
        </w:rPr>
        <w:t xml:space="preserve"> the Old Testament views adultery as a property violation against a husband, a form of stealing a man’s property by taking his wife.</w:t>
      </w:r>
      <w:r>
        <w:rPr>
          <w:rFonts w:cs="Times New Roman"/>
          <w:sz w:val="26"/>
          <w:szCs w:val="26"/>
        </w:rPr>
        <w:t xml:space="preserve"> </w:t>
      </w:r>
      <w:proofErr w:type="gramStart"/>
      <w:r w:rsidRPr="00934B5D">
        <w:rPr>
          <w:rFonts w:cs="Times New Roman"/>
          <w:sz w:val="26"/>
          <w:szCs w:val="26"/>
        </w:rPr>
        <w:t>By definition</w:t>
      </w:r>
      <w:r>
        <w:rPr>
          <w:rFonts w:cs="Times New Roman"/>
          <w:sz w:val="26"/>
          <w:szCs w:val="26"/>
        </w:rPr>
        <w:t>,</w:t>
      </w:r>
      <w:r w:rsidRPr="00934B5D">
        <w:rPr>
          <w:rFonts w:cs="Times New Roman"/>
          <w:sz w:val="26"/>
          <w:szCs w:val="26"/>
        </w:rPr>
        <w:t xml:space="preserve"> adultery</w:t>
      </w:r>
      <w:proofErr w:type="gramEnd"/>
      <w:r w:rsidRPr="00934B5D">
        <w:rPr>
          <w:rFonts w:cs="Times New Roman"/>
          <w:sz w:val="26"/>
          <w:szCs w:val="26"/>
        </w:rPr>
        <w:t xml:space="preserve"> could only be committed against a man because the husband was not regarded in any reciprocal sense as the property of the wife.</w:t>
      </w:r>
      <w:r>
        <w:rPr>
          <w:rFonts w:cs="Times New Roman"/>
          <w:sz w:val="26"/>
          <w:szCs w:val="26"/>
        </w:rPr>
        <w:t xml:space="preserve"> </w:t>
      </w:r>
      <w:r w:rsidRPr="00934B5D">
        <w:rPr>
          <w:rFonts w:cs="Times New Roman"/>
          <w:sz w:val="26"/>
          <w:szCs w:val="26"/>
        </w:rPr>
        <w:t>Therefore, when Jesus says that a man who divorces his wife and remarries commits adultery against his wife</w:t>
      </w:r>
      <w:r>
        <w:rPr>
          <w:rFonts w:cs="Times New Roman"/>
          <w:sz w:val="26"/>
          <w:szCs w:val="26"/>
        </w:rPr>
        <w:t>,</w:t>
      </w:r>
      <w:r w:rsidRPr="00934B5D">
        <w:rPr>
          <w:rFonts w:cs="Times New Roman"/>
          <w:sz w:val="26"/>
          <w:szCs w:val="26"/>
        </w:rPr>
        <w:t xml:space="preserve"> Jesus introduces something new into the understanding of marriage.</w:t>
      </w:r>
      <w:r>
        <w:rPr>
          <w:rFonts w:cs="Times New Roman"/>
          <w:sz w:val="26"/>
          <w:szCs w:val="26"/>
        </w:rPr>
        <w:t xml:space="preserve"> </w:t>
      </w:r>
      <w:r w:rsidRPr="00934B5D">
        <w:rPr>
          <w:rFonts w:cs="Times New Roman"/>
          <w:sz w:val="26"/>
          <w:szCs w:val="26"/>
        </w:rPr>
        <w:t>He is saying that a wife also has an equal and reciprocal right to the sexual fidelity of her husband.</w:t>
      </w:r>
      <w:r>
        <w:rPr>
          <w:rFonts w:cs="Times New Roman"/>
          <w:sz w:val="26"/>
          <w:szCs w:val="26"/>
        </w:rPr>
        <w:t xml:space="preserve"> </w:t>
      </w:r>
      <w:r w:rsidRPr="00934B5D">
        <w:rPr>
          <w:rFonts w:cs="Times New Roman"/>
          <w:sz w:val="26"/>
          <w:szCs w:val="26"/>
        </w:rPr>
        <w:t>Jesus’ teaching on divorce and remarriage introduces a remarkable equality and reciprocity between husband and wife.</w:t>
      </w:r>
    </w:p>
    <w:p w14:paraId="0B64ECD2" w14:textId="77777777" w:rsidR="00154A22" w:rsidRDefault="00154A22" w:rsidP="00154A22">
      <w:pPr>
        <w:spacing w:line="276" w:lineRule="auto"/>
        <w:rPr>
          <w:rFonts w:cs="Times New Roman"/>
          <w:sz w:val="26"/>
          <w:szCs w:val="26"/>
        </w:rPr>
      </w:pPr>
    </w:p>
    <w:p w14:paraId="39DDFD45" w14:textId="77777777" w:rsidR="00154A22" w:rsidRDefault="00154A22" w:rsidP="00154A22">
      <w:pPr>
        <w:spacing w:line="276" w:lineRule="auto"/>
        <w:rPr>
          <w:rFonts w:cs="Times New Roman"/>
          <w:sz w:val="26"/>
          <w:szCs w:val="26"/>
        </w:rPr>
      </w:pPr>
      <w:r w:rsidRPr="00934B5D">
        <w:rPr>
          <w:rFonts w:cs="Times New Roman"/>
          <w:sz w:val="26"/>
          <w:szCs w:val="26"/>
        </w:rPr>
        <w:t xml:space="preserve">The third attempt to soften Jesus’ prohibition </w:t>
      </w:r>
      <w:r w:rsidRPr="00B42FB9">
        <w:rPr>
          <w:rFonts w:cs="Times New Roman"/>
          <w:sz w:val="26"/>
          <w:szCs w:val="26"/>
        </w:rPr>
        <w:t>of</w:t>
      </w:r>
      <w:r w:rsidRPr="00934B5D">
        <w:rPr>
          <w:rFonts w:cs="Times New Roman"/>
          <w:sz w:val="26"/>
          <w:szCs w:val="26"/>
        </w:rPr>
        <w:t xml:space="preserve"> divorce let’s call the “We’re all sinners” approach.</w:t>
      </w:r>
      <w:r>
        <w:rPr>
          <w:rFonts w:cs="Times New Roman"/>
          <w:sz w:val="26"/>
          <w:szCs w:val="26"/>
        </w:rPr>
        <w:t xml:space="preserve"> </w:t>
      </w:r>
      <w:r w:rsidRPr="00934B5D">
        <w:rPr>
          <w:rFonts w:cs="Times New Roman"/>
          <w:sz w:val="26"/>
          <w:szCs w:val="26"/>
        </w:rPr>
        <w:t>The idea here is to point out the ways in which we have all failed to live up to Jesus’ teachings.</w:t>
      </w:r>
      <w:r>
        <w:rPr>
          <w:rFonts w:cs="Times New Roman"/>
          <w:sz w:val="26"/>
          <w:szCs w:val="26"/>
        </w:rPr>
        <w:t xml:space="preserve"> </w:t>
      </w:r>
      <w:r w:rsidRPr="00934B5D">
        <w:rPr>
          <w:rFonts w:cs="Times New Roman"/>
          <w:sz w:val="26"/>
          <w:szCs w:val="26"/>
        </w:rPr>
        <w:t>Anybody here ever been angry with another member of the church or insulted them?</w:t>
      </w:r>
      <w:r>
        <w:rPr>
          <w:rFonts w:cs="Times New Roman"/>
          <w:sz w:val="26"/>
          <w:szCs w:val="26"/>
        </w:rPr>
        <w:t xml:space="preserve"> </w:t>
      </w:r>
      <w:r w:rsidRPr="00934B5D">
        <w:rPr>
          <w:rFonts w:cs="Times New Roman"/>
          <w:sz w:val="26"/>
          <w:szCs w:val="26"/>
        </w:rPr>
        <w:t>Anybody holding onto unforgiveness?</w:t>
      </w:r>
      <w:r>
        <w:rPr>
          <w:rFonts w:cs="Times New Roman"/>
          <w:sz w:val="26"/>
          <w:szCs w:val="26"/>
        </w:rPr>
        <w:t xml:space="preserve"> </w:t>
      </w:r>
      <w:r w:rsidRPr="00934B5D">
        <w:rPr>
          <w:rFonts w:cs="Times New Roman"/>
          <w:sz w:val="26"/>
          <w:szCs w:val="26"/>
        </w:rPr>
        <w:t>Divorce must be seen in the context of all the ways people fail to live up to the demands of the Gospel.</w:t>
      </w:r>
      <w:r>
        <w:rPr>
          <w:rFonts w:cs="Times New Roman"/>
          <w:sz w:val="26"/>
          <w:szCs w:val="26"/>
        </w:rPr>
        <w:t xml:space="preserve"> </w:t>
      </w:r>
      <w:r w:rsidRPr="00934B5D">
        <w:rPr>
          <w:rFonts w:cs="Times New Roman"/>
          <w:sz w:val="26"/>
          <w:szCs w:val="26"/>
        </w:rPr>
        <w:t>The good news is that for all our failings God offers forgiveness.</w:t>
      </w:r>
      <w:r>
        <w:rPr>
          <w:rFonts w:cs="Times New Roman"/>
          <w:sz w:val="26"/>
          <w:szCs w:val="26"/>
        </w:rPr>
        <w:t xml:space="preserve"> </w:t>
      </w:r>
      <w:r w:rsidRPr="00934B5D">
        <w:rPr>
          <w:rFonts w:cs="Times New Roman"/>
          <w:sz w:val="26"/>
          <w:szCs w:val="26"/>
        </w:rPr>
        <w:t xml:space="preserve">All of us have sinned and fallen short of the glory of God and all of us are dependent on God’s </w:t>
      </w:r>
      <w:proofErr w:type="gramStart"/>
      <w:r w:rsidRPr="00934B5D">
        <w:rPr>
          <w:rFonts w:cs="Times New Roman"/>
          <w:sz w:val="26"/>
          <w:szCs w:val="26"/>
        </w:rPr>
        <w:t>free gift</w:t>
      </w:r>
      <w:proofErr w:type="gramEnd"/>
      <w:r w:rsidRPr="00934B5D">
        <w:rPr>
          <w:rFonts w:cs="Times New Roman"/>
          <w:sz w:val="26"/>
          <w:szCs w:val="26"/>
        </w:rPr>
        <w:t xml:space="preserve"> of grace by which we are made right with God.</w:t>
      </w:r>
      <w:r>
        <w:rPr>
          <w:rFonts w:cs="Times New Roman"/>
          <w:sz w:val="26"/>
          <w:szCs w:val="26"/>
        </w:rPr>
        <w:t xml:space="preserve"> </w:t>
      </w:r>
      <w:r w:rsidRPr="00934B5D">
        <w:rPr>
          <w:rFonts w:cs="Times New Roman"/>
          <w:sz w:val="26"/>
          <w:szCs w:val="26"/>
        </w:rPr>
        <w:t>In this sense, divorced persons are no different from anybody else.</w:t>
      </w:r>
      <w:r>
        <w:rPr>
          <w:rFonts w:cs="Times New Roman"/>
          <w:sz w:val="26"/>
          <w:szCs w:val="26"/>
        </w:rPr>
        <w:t xml:space="preserve"> </w:t>
      </w:r>
      <w:r w:rsidRPr="00934B5D">
        <w:rPr>
          <w:rFonts w:cs="Times New Roman"/>
          <w:sz w:val="26"/>
          <w:szCs w:val="26"/>
        </w:rPr>
        <w:t>We’re all sinners.</w:t>
      </w:r>
    </w:p>
    <w:p w14:paraId="144A16C3" w14:textId="77777777" w:rsidR="00154A22" w:rsidRDefault="00154A22" w:rsidP="00154A22">
      <w:pPr>
        <w:spacing w:line="276" w:lineRule="auto"/>
        <w:rPr>
          <w:rFonts w:cs="Times New Roman"/>
          <w:sz w:val="26"/>
          <w:szCs w:val="26"/>
        </w:rPr>
      </w:pPr>
    </w:p>
    <w:p w14:paraId="7957F062" w14:textId="77777777" w:rsidR="00154A22" w:rsidRDefault="00154A22" w:rsidP="00154A22">
      <w:pPr>
        <w:spacing w:line="276" w:lineRule="auto"/>
        <w:rPr>
          <w:rFonts w:cs="Times New Roman"/>
          <w:sz w:val="26"/>
          <w:szCs w:val="26"/>
        </w:rPr>
      </w:pPr>
      <w:r w:rsidRPr="00934B5D">
        <w:rPr>
          <w:rFonts w:cs="Times New Roman"/>
          <w:sz w:val="26"/>
          <w:szCs w:val="26"/>
        </w:rPr>
        <w:t>There is something to be said for each of these approaches.</w:t>
      </w:r>
      <w:r>
        <w:rPr>
          <w:rFonts w:cs="Times New Roman"/>
          <w:sz w:val="26"/>
          <w:szCs w:val="26"/>
        </w:rPr>
        <w:t xml:space="preserve"> </w:t>
      </w:r>
      <w:r w:rsidRPr="00934B5D">
        <w:rPr>
          <w:rFonts w:cs="Times New Roman"/>
          <w:sz w:val="26"/>
          <w:szCs w:val="26"/>
        </w:rPr>
        <w:t xml:space="preserve">However, I would like to offer an additional way of looking at this text by viewing it </w:t>
      </w:r>
      <w:proofErr w:type="gramStart"/>
      <w:r w:rsidRPr="00934B5D">
        <w:rPr>
          <w:rFonts w:cs="Times New Roman"/>
          <w:sz w:val="26"/>
          <w:szCs w:val="26"/>
        </w:rPr>
        <w:t>in light of</w:t>
      </w:r>
      <w:proofErr w:type="gramEnd"/>
      <w:r w:rsidRPr="00934B5D">
        <w:rPr>
          <w:rFonts w:cs="Times New Roman"/>
          <w:sz w:val="26"/>
          <w:szCs w:val="26"/>
        </w:rPr>
        <w:t xml:space="preserve"> other New Testament passages about divorce.</w:t>
      </w:r>
      <w:r>
        <w:rPr>
          <w:rFonts w:cs="Times New Roman"/>
          <w:sz w:val="26"/>
          <w:szCs w:val="26"/>
        </w:rPr>
        <w:t xml:space="preserve"> </w:t>
      </w:r>
      <w:r w:rsidRPr="00934B5D">
        <w:rPr>
          <w:rFonts w:cs="Times New Roman"/>
          <w:sz w:val="26"/>
          <w:szCs w:val="26"/>
        </w:rPr>
        <w:t>This will enable us, I hope, to see a certain development within the New Testament that can provide us with a scriptural warrant for the permissibility of divorce under certain conditions and for very good pastoral reasons.</w:t>
      </w:r>
    </w:p>
    <w:p w14:paraId="3DADCC9F" w14:textId="77777777" w:rsidR="00154A22" w:rsidRDefault="00154A22" w:rsidP="00154A22">
      <w:pPr>
        <w:spacing w:line="276" w:lineRule="auto"/>
        <w:rPr>
          <w:rFonts w:cs="Times New Roman"/>
          <w:sz w:val="26"/>
          <w:szCs w:val="26"/>
        </w:rPr>
      </w:pPr>
    </w:p>
    <w:p w14:paraId="4F8FD4B1" w14:textId="77777777" w:rsidR="00154A22" w:rsidRDefault="00154A22" w:rsidP="00154A22">
      <w:pPr>
        <w:spacing w:line="276" w:lineRule="auto"/>
        <w:rPr>
          <w:rFonts w:cs="Times New Roman"/>
          <w:sz w:val="26"/>
          <w:szCs w:val="26"/>
        </w:rPr>
      </w:pPr>
      <w:r w:rsidRPr="00934B5D">
        <w:rPr>
          <w:rFonts w:cs="Times New Roman"/>
          <w:sz w:val="26"/>
          <w:szCs w:val="26"/>
        </w:rPr>
        <w:t>There are only a handful of other passages in the New Testament dealing with divorce.</w:t>
      </w:r>
      <w:r>
        <w:rPr>
          <w:rFonts w:cs="Times New Roman"/>
          <w:sz w:val="26"/>
          <w:szCs w:val="26"/>
        </w:rPr>
        <w:t xml:space="preserve"> </w:t>
      </w:r>
      <w:r w:rsidRPr="00934B5D">
        <w:rPr>
          <w:rFonts w:cs="Times New Roman"/>
          <w:sz w:val="26"/>
          <w:szCs w:val="26"/>
        </w:rPr>
        <w:t>In Luke</w:t>
      </w:r>
      <w:r>
        <w:rPr>
          <w:rFonts w:cs="Times New Roman"/>
          <w:sz w:val="26"/>
          <w:szCs w:val="26"/>
        </w:rPr>
        <w:t>,</w:t>
      </w:r>
      <w:r w:rsidRPr="00934B5D">
        <w:rPr>
          <w:rFonts w:cs="Times New Roman"/>
          <w:sz w:val="26"/>
          <w:szCs w:val="26"/>
        </w:rPr>
        <w:t xml:space="preserve"> there is only one verse, “</w:t>
      </w:r>
      <w:r w:rsidRPr="00431478">
        <w:rPr>
          <w:rFonts w:cs="Times New Roman"/>
          <w:sz w:val="26"/>
          <w:szCs w:val="26"/>
        </w:rPr>
        <w:t>Anyone who divorces his wife and marries another commits adultery, and whoever marries a woman divorced from her husband commits adultery” (Luke 16:18),</w:t>
      </w:r>
      <w:r w:rsidRPr="00934B5D">
        <w:rPr>
          <w:rFonts w:cs="Times New Roman"/>
          <w:sz w:val="26"/>
          <w:szCs w:val="26"/>
        </w:rPr>
        <w:t xml:space="preserve"> which basically reiterates the prohibition of divorce and remarriage that we find in Mark’s Gospel.</w:t>
      </w:r>
      <w:r>
        <w:rPr>
          <w:rFonts w:cs="Times New Roman"/>
          <w:sz w:val="26"/>
          <w:szCs w:val="26"/>
        </w:rPr>
        <w:t xml:space="preserve"> </w:t>
      </w:r>
      <w:r w:rsidRPr="00934B5D">
        <w:rPr>
          <w:rFonts w:cs="Times New Roman"/>
          <w:sz w:val="26"/>
          <w:szCs w:val="26"/>
        </w:rPr>
        <w:t>In Matthew’s Gospel, however, we find a significant development.</w:t>
      </w:r>
      <w:r>
        <w:rPr>
          <w:rFonts w:cs="Times New Roman"/>
          <w:sz w:val="26"/>
          <w:szCs w:val="26"/>
        </w:rPr>
        <w:t xml:space="preserve"> </w:t>
      </w:r>
      <w:r w:rsidRPr="00934B5D">
        <w:rPr>
          <w:rFonts w:cs="Times New Roman"/>
          <w:sz w:val="26"/>
          <w:szCs w:val="26"/>
        </w:rPr>
        <w:t xml:space="preserve">In Matthew’s version of Jesus’ debate with the Pharisees, Jesus says, </w:t>
      </w:r>
      <w:r w:rsidRPr="00431478">
        <w:rPr>
          <w:rFonts w:cs="Times New Roman"/>
          <w:sz w:val="26"/>
          <w:szCs w:val="26"/>
        </w:rPr>
        <w:t>“Whoever divorces his wife, except for unchastity, and marries another commits adultery” (Matt. 19:9).</w:t>
      </w:r>
      <w:r>
        <w:rPr>
          <w:rFonts w:cs="Times New Roman"/>
          <w:sz w:val="26"/>
          <w:szCs w:val="26"/>
        </w:rPr>
        <w:t xml:space="preserve"> </w:t>
      </w:r>
      <w:r w:rsidRPr="00934B5D">
        <w:rPr>
          <w:rFonts w:cs="Times New Roman"/>
          <w:sz w:val="26"/>
          <w:szCs w:val="26"/>
        </w:rPr>
        <w:t>Here we see what people refer to as Matthew’s “exception clause.”</w:t>
      </w:r>
      <w:r>
        <w:rPr>
          <w:rFonts w:cs="Times New Roman"/>
          <w:sz w:val="26"/>
          <w:szCs w:val="26"/>
        </w:rPr>
        <w:t xml:space="preserve"> </w:t>
      </w:r>
      <w:r w:rsidRPr="00934B5D">
        <w:rPr>
          <w:rFonts w:cs="Times New Roman"/>
          <w:sz w:val="26"/>
          <w:szCs w:val="26"/>
        </w:rPr>
        <w:t xml:space="preserve">It is repeated in </w:t>
      </w:r>
      <w:r w:rsidRPr="00431478">
        <w:rPr>
          <w:rFonts w:cs="Times New Roman"/>
          <w:sz w:val="26"/>
          <w:szCs w:val="26"/>
        </w:rPr>
        <w:t>Matthew 5:32: “I say to you that anyone who divorces his wife, except on the ground of unchastity, causes her to commit adultery.”</w:t>
      </w:r>
      <w:r>
        <w:rPr>
          <w:rFonts w:cs="Times New Roman"/>
          <w:sz w:val="26"/>
          <w:szCs w:val="26"/>
        </w:rPr>
        <w:t xml:space="preserve"> </w:t>
      </w:r>
      <w:proofErr w:type="gramStart"/>
      <w:r w:rsidRPr="00934B5D">
        <w:rPr>
          <w:rFonts w:cs="Times New Roman"/>
          <w:sz w:val="26"/>
          <w:szCs w:val="26"/>
        </w:rPr>
        <w:t>Scholars</w:t>
      </w:r>
      <w:proofErr w:type="gramEnd"/>
      <w:r w:rsidRPr="00934B5D">
        <w:rPr>
          <w:rFonts w:cs="Times New Roman"/>
          <w:sz w:val="26"/>
          <w:szCs w:val="26"/>
        </w:rPr>
        <w:t xml:space="preserve"> debate what the exact nature of this “unchastity” may or may not be, but for our </w:t>
      </w:r>
      <w:r w:rsidRPr="00934B5D">
        <w:rPr>
          <w:rFonts w:cs="Times New Roman"/>
          <w:sz w:val="26"/>
          <w:szCs w:val="26"/>
        </w:rPr>
        <w:lastRenderedPageBreak/>
        <w:t>purposes</w:t>
      </w:r>
      <w:r>
        <w:rPr>
          <w:rFonts w:cs="Times New Roman"/>
          <w:sz w:val="26"/>
          <w:szCs w:val="26"/>
        </w:rPr>
        <w:t>,</w:t>
      </w:r>
      <w:r w:rsidRPr="00934B5D">
        <w:rPr>
          <w:rFonts w:cs="Times New Roman"/>
          <w:sz w:val="26"/>
          <w:szCs w:val="26"/>
        </w:rPr>
        <w:t xml:space="preserve"> we need not delve into the details.</w:t>
      </w:r>
      <w:r>
        <w:rPr>
          <w:rFonts w:cs="Times New Roman"/>
          <w:sz w:val="26"/>
          <w:szCs w:val="26"/>
        </w:rPr>
        <w:t xml:space="preserve"> </w:t>
      </w:r>
      <w:r w:rsidRPr="00934B5D">
        <w:rPr>
          <w:rFonts w:cs="Times New Roman"/>
          <w:sz w:val="26"/>
          <w:szCs w:val="26"/>
        </w:rPr>
        <w:t>The important point is that in the Gospel of Matthew we find passages which acknowledge an exception to the absolute prohibition of divorce that we find in Mark’s Gospel.</w:t>
      </w:r>
    </w:p>
    <w:p w14:paraId="5BDF577A" w14:textId="77777777" w:rsidR="00154A22" w:rsidRDefault="00154A22" w:rsidP="00154A22">
      <w:pPr>
        <w:spacing w:line="276" w:lineRule="auto"/>
        <w:rPr>
          <w:rFonts w:cs="Times New Roman"/>
          <w:sz w:val="26"/>
          <w:szCs w:val="26"/>
        </w:rPr>
      </w:pPr>
    </w:p>
    <w:p w14:paraId="222BC09C" w14:textId="77777777" w:rsidR="00154A22" w:rsidRDefault="00154A22" w:rsidP="00154A22">
      <w:pPr>
        <w:spacing w:line="276" w:lineRule="auto"/>
        <w:rPr>
          <w:rFonts w:cs="Times New Roman"/>
          <w:sz w:val="26"/>
          <w:szCs w:val="26"/>
        </w:rPr>
      </w:pPr>
      <w:r w:rsidRPr="00934B5D">
        <w:rPr>
          <w:rFonts w:cs="Times New Roman"/>
          <w:sz w:val="26"/>
          <w:szCs w:val="26"/>
        </w:rPr>
        <w:t>The only other New Testament passage that deals directly with divorce comes from Paul’s first letter to the Corinthians.</w:t>
      </w:r>
      <w:r>
        <w:rPr>
          <w:rFonts w:cs="Times New Roman"/>
          <w:sz w:val="26"/>
          <w:szCs w:val="26"/>
        </w:rPr>
        <w:t xml:space="preserve"> </w:t>
      </w:r>
      <w:r w:rsidRPr="00934B5D">
        <w:rPr>
          <w:rFonts w:cs="Times New Roman"/>
          <w:sz w:val="26"/>
          <w:szCs w:val="26"/>
        </w:rPr>
        <w:t>In this passage, we also find Paul permitting divorce under certain circumstances.</w:t>
      </w:r>
      <w:r>
        <w:rPr>
          <w:rFonts w:cs="Times New Roman"/>
          <w:sz w:val="26"/>
          <w:szCs w:val="26"/>
        </w:rPr>
        <w:t xml:space="preserve"> </w:t>
      </w:r>
      <w:r w:rsidRPr="00934B5D">
        <w:rPr>
          <w:rFonts w:cs="Times New Roman"/>
          <w:sz w:val="26"/>
          <w:szCs w:val="26"/>
        </w:rPr>
        <w:t>However, he does so in a highly significant way.</w:t>
      </w:r>
      <w:r>
        <w:rPr>
          <w:rFonts w:cs="Times New Roman"/>
          <w:sz w:val="26"/>
          <w:szCs w:val="26"/>
        </w:rPr>
        <w:t xml:space="preserve"> </w:t>
      </w:r>
      <w:r w:rsidRPr="00934B5D">
        <w:rPr>
          <w:rFonts w:cs="Times New Roman"/>
          <w:sz w:val="26"/>
          <w:szCs w:val="26"/>
        </w:rPr>
        <w:t>Paul clearly knows of Jesus’ prohibition of divorce.</w:t>
      </w:r>
      <w:r>
        <w:rPr>
          <w:rFonts w:cs="Times New Roman"/>
          <w:sz w:val="26"/>
          <w:szCs w:val="26"/>
        </w:rPr>
        <w:t xml:space="preserve"> </w:t>
      </w:r>
      <w:r w:rsidRPr="00431478">
        <w:rPr>
          <w:rFonts w:cs="Times New Roman"/>
          <w:sz w:val="26"/>
          <w:szCs w:val="26"/>
        </w:rPr>
        <w:t>In 1 Corinthians 7:10-11, he says, “To the married I give this command—not I but the Lord—that the wife should not separate from her husband (but if she does separate, let her remain unmarried or else be reconciled to her husband) and that the husband should not divorce his wife.”</w:t>
      </w:r>
      <w:r>
        <w:rPr>
          <w:rFonts w:cs="Times New Roman"/>
          <w:sz w:val="26"/>
          <w:szCs w:val="26"/>
        </w:rPr>
        <w:t xml:space="preserve"> </w:t>
      </w:r>
      <w:r w:rsidRPr="00934B5D">
        <w:rPr>
          <w:rFonts w:cs="Times New Roman"/>
          <w:sz w:val="26"/>
          <w:szCs w:val="26"/>
        </w:rPr>
        <w:t>Paul’s phrase “not I but the Lord,” shows he knows what Jesus taught about divorce and remarriage.</w:t>
      </w:r>
      <w:r>
        <w:rPr>
          <w:rFonts w:cs="Times New Roman"/>
          <w:sz w:val="26"/>
          <w:szCs w:val="26"/>
        </w:rPr>
        <w:t xml:space="preserve"> </w:t>
      </w:r>
      <w:r w:rsidRPr="00934B5D">
        <w:rPr>
          <w:rFonts w:cs="Times New Roman"/>
          <w:sz w:val="26"/>
          <w:szCs w:val="26"/>
        </w:rPr>
        <w:t>And yet later in the passage Paul goes on to say that it is permissible for a Christian who is married to a non-Christian to separate from their non-believing spouse.</w:t>
      </w:r>
      <w:r>
        <w:rPr>
          <w:rFonts w:cs="Times New Roman"/>
          <w:sz w:val="26"/>
          <w:szCs w:val="26"/>
        </w:rPr>
        <w:t xml:space="preserve"> </w:t>
      </w:r>
      <w:r w:rsidRPr="00934B5D">
        <w:rPr>
          <w:rFonts w:cs="Times New Roman"/>
          <w:sz w:val="26"/>
          <w:szCs w:val="26"/>
        </w:rPr>
        <w:t>Significantly, Paul prefaces these remarks by saying</w:t>
      </w:r>
      <w:r w:rsidRPr="00431478">
        <w:rPr>
          <w:rFonts w:cs="Times New Roman"/>
          <w:sz w:val="26"/>
          <w:szCs w:val="26"/>
        </w:rPr>
        <w:t>, “To the rest I say – I and not the Lord—that if any believer has a wife who is an unbeliever…” (1 Cor. 7:12).</w:t>
      </w:r>
      <w:r>
        <w:rPr>
          <w:rFonts w:cs="Times New Roman"/>
          <w:sz w:val="26"/>
          <w:szCs w:val="26"/>
        </w:rPr>
        <w:t xml:space="preserve"> </w:t>
      </w:r>
      <w:r w:rsidRPr="00934B5D">
        <w:rPr>
          <w:rFonts w:cs="Times New Roman"/>
          <w:sz w:val="26"/>
          <w:szCs w:val="26"/>
        </w:rPr>
        <w:t>With the phrase “I say—I and not the Lord” Paul acknowledges that he is going beyond what he knows Jesus to have said about divorce and remarriage.</w:t>
      </w:r>
      <w:r>
        <w:rPr>
          <w:rFonts w:cs="Times New Roman"/>
          <w:sz w:val="26"/>
          <w:szCs w:val="26"/>
        </w:rPr>
        <w:t xml:space="preserve"> </w:t>
      </w:r>
      <w:r w:rsidRPr="00934B5D">
        <w:rPr>
          <w:rFonts w:cs="Times New Roman"/>
          <w:sz w:val="26"/>
          <w:szCs w:val="26"/>
        </w:rPr>
        <w:t>Nonetheless, Paul is confronted with a situation in which people who have become Christians are still married to their non-Christian spouses.</w:t>
      </w:r>
      <w:r>
        <w:rPr>
          <w:rFonts w:cs="Times New Roman"/>
          <w:sz w:val="26"/>
          <w:szCs w:val="26"/>
        </w:rPr>
        <w:t xml:space="preserve"> </w:t>
      </w:r>
      <w:r w:rsidRPr="00934B5D">
        <w:rPr>
          <w:rFonts w:cs="Times New Roman"/>
          <w:sz w:val="26"/>
          <w:szCs w:val="26"/>
        </w:rPr>
        <w:t>Paul’s counsel is that Christians with non-believing spouses who consent to remain married ought to remain married.</w:t>
      </w:r>
      <w:r>
        <w:rPr>
          <w:rFonts w:cs="Times New Roman"/>
          <w:sz w:val="26"/>
          <w:szCs w:val="26"/>
        </w:rPr>
        <w:t xml:space="preserve"> </w:t>
      </w:r>
      <w:r w:rsidRPr="00934B5D">
        <w:rPr>
          <w:rFonts w:cs="Times New Roman"/>
          <w:sz w:val="26"/>
          <w:szCs w:val="26"/>
        </w:rPr>
        <w:t>But, if it is not possible for the non-believing spouse to remain married to his or her Christian spouse</w:t>
      </w:r>
      <w:r>
        <w:rPr>
          <w:rFonts w:cs="Times New Roman"/>
          <w:sz w:val="26"/>
          <w:szCs w:val="26"/>
        </w:rPr>
        <w:t>,</w:t>
      </w:r>
      <w:r w:rsidRPr="00934B5D">
        <w:rPr>
          <w:rFonts w:cs="Times New Roman"/>
          <w:sz w:val="26"/>
          <w:szCs w:val="26"/>
        </w:rPr>
        <w:t xml:space="preserve"> Paul says separation is permitted.</w:t>
      </w:r>
      <w:r>
        <w:rPr>
          <w:rFonts w:cs="Times New Roman"/>
          <w:sz w:val="26"/>
          <w:szCs w:val="26"/>
        </w:rPr>
        <w:t xml:space="preserve"> </w:t>
      </w:r>
      <w:r w:rsidRPr="00934B5D">
        <w:rPr>
          <w:rFonts w:cs="Times New Roman"/>
          <w:sz w:val="26"/>
          <w:szCs w:val="26"/>
        </w:rPr>
        <w:t xml:space="preserve">Paul says, </w:t>
      </w:r>
      <w:r w:rsidRPr="00431478">
        <w:rPr>
          <w:rFonts w:cs="Times New Roman"/>
          <w:sz w:val="26"/>
          <w:szCs w:val="26"/>
        </w:rPr>
        <w:t>“If the unbelieving partner separates, let it be so; in such a case the brother or sister is not bound. It is to peace that God has called you” (1 Cor. 7:15).</w:t>
      </w:r>
      <w:r>
        <w:rPr>
          <w:rFonts w:cs="Times New Roman"/>
          <w:sz w:val="26"/>
          <w:szCs w:val="26"/>
        </w:rPr>
        <w:t xml:space="preserve"> </w:t>
      </w:r>
      <w:r w:rsidRPr="00934B5D">
        <w:rPr>
          <w:rFonts w:cs="Times New Roman"/>
          <w:sz w:val="26"/>
          <w:szCs w:val="26"/>
        </w:rPr>
        <w:t>Under these circumstances</w:t>
      </w:r>
      <w:r>
        <w:rPr>
          <w:rFonts w:cs="Times New Roman"/>
          <w:sz w:val="26"/>
          <w:szCs w:val="26"/>
        </w:rPr>
        <w:t>,</w:t>
      </w:r>
      <w:r w:rsidRPr="00934B5D">
        <w:rPr>
          <w:rFonts w:cs="Times New Roman"/>
          <w:sz w:val="26"/>
          <w:szCs w:val="26"/>
        </w:rPr>
        <w:t xml:space="preserve"> Paul permits a Christian to divorce.</w:t>
      </w:r>
      <w:r>
        <w:rPr>
          <w:rFonts w:cs="Times New Roman"/>
          <w:sz w:val="26"/>
          <w:szCs w:val="26"/>
        </w:rPr>
        <w:t xml:space="preserve"> </w:t>
      </w:r>
      <w:r w:rsidRPr="00934B5D">
        <w:rPr>
          <w:rFonts w:cs="Times New Roman"/>
          <w:sz w:val="26"/>
          <w:szCs w:val="26"/>
        </w:rPr>
        <w:t>Paul is clear that it is he who is saying this, not Jesus.</w:t>
      </w:r>
      <w:r>
        <w:rPr>
          <w:rFonts w:cs="Times New Roman"/>
          <w:sz w:val="26"/>
          <w:szCs w:val="26"/>
        </w:rPr>
        <w:t xml:space="preserve"> </w:t>
      </w:r>
      <w:r w:rsidRPr="00934B5D">
        <w:rPr>
          <w:rFonts w:cs="Times New Roman"/>
          <w:sz w:val="26"/>
          <w:szCs w:val="26"/>
        </w:rPr>
        <w:t>And yet, given the circumstances, Paul believes it is permitted because God calls us to live in peace.</w:t>
      </w:r>
    </w:p>
    <w:p w14:paraId="0388D99F" w14:textId="77777777" w:rsidR="00154A22" w:rsidRDefault="00154A22" w:rsidP="00154A22">
      <w:pPr>
        <w:spacing w:line="276" w:lineRule="auto"/>
        <w:rPr>
          <w:rFonts w:cs="Times New Roman"/>
          <w:sz w:val="26"/>
          <w:szCs w:val="26"/>
        </w:rPr>
      </w:pPr>
    </w:p>
    <w:p w14:paraId="34115E09" w14:textId="77777777" w:rsidR="00154A22" w:rsidRDefault="00154A22" w:rsidP="00154A22">
      <w:pPr>
        <w:spacing w:line="276" w:lineRule="auto"/>
        <w:rPr>
          <w:rFonts w:cs="Times New Roman"/>
          <w:sz w:val="26"/>
          <w:szCs w:val="26"/>
        </w:rPr>
      </w:pPr>
      <w:r w:rsidRPr="00934B5D">
        <w:rPr>
          <w:rFonts w:cs="Times New Roman"/>
          <w:sz w:val="26"/>
          <w:szCs w:val="26"/>
        </w:rPr>
        <w:t>When Jesus’ absolute prohibition of divorce in Mark is seen in the context of other New Testament passages, it seems as though the New Testament prohibition of divorce is not so absolute.</w:t>
      </w:r>
      <w:r>
        <w:rPr>
          <w:rFonts w:cs="Times New Roman"/>
          <w:sz w:val="26"/>
          <w:szCs w:val="26"/>
        </w:rPr>
        <w:t xml:space="preserve"> </w:t>
      </w:r>
      <w:proofErr w:type="gramStart"/>
      <w:r w:rsidRPr="00934B5D">
        <w:rPr>
          <w:rFonts w:cs="Times New Roman"/>
          <w:sz w:val="26"/>
          <w:szCs w:val="26"/>
        </w:rPr>
        <w:t>It is clear that the</w:t>
      </w:r>
      <w:proofErr w:type="gramEnd"/>
      <w:r w:rsidRPr="00934B5D">
        <w:rPr>
          <w:rFonts w:cs="Times New Roman"/>
          <w:sz w:val="26"/>
          <w:szCs w:val="26"/>
        </w:rPr>
        <w:t xml:space="preserve"> New Testament is consistent in seeing the lifelong commitment between a husband and a wife as an extremely important aspect of Christian discipleship.</w:t>
      </w:r>
      <w:r>
        <w:rPr>
          <w:rFonts w:cs="Times New Roman"/>
          <w:sz w:val="26"/>
          <w:szCs w:val="26"/>
        </w:rPr>
        <w:t xml:space="preserve"> </w:t>
      </w:r>
      <w:r w:rsidRPr="00934B5D">
        <w:rPr>
          <w:rFonts w:cs="Times New Roman"/>
          <w:sz w:val="26"/>
          <w:szCs w:val="26"/>
        </w:rPr>
        <w:t>Marriage is held up as a lifelong covenant that is to reflect God’s faithfulness and God’s love.</w:t>
      </w:r>
      <w:r>
        <w:rPr>
          <w:rFonts w:cs="Times New Roman"/>
          <w:sz w:val="26"/>
          <w:szCs w:val="26"/>
        </w:rPr>
        <w:t xml:space="preserve"> </w:t>
      </w:r>
      <w:r w:rsidRPr="00934B5D">
        <w:rPr>
          <w:rFonts w:cs="Times New Roman"/>
          <w:sz w:val="26"/>
          <w:szCs w:val="26"/>
        </w:rPr>
        <w:t>And yet in Matthew</w:t>
      </w:r>
      <w:r>
        <w:rPr>
          <w:rFonts w:cs="Times New Roman"/>
          <w:sz w:val="26"/>
          <w:szCs w:val="26"/>
        </w:rPr>
        <w:t>,</w:t>
      </w:r>
      <w:r w:rsidRPr="00934B5D">
        <w:rPr>
          <w:rFonts w:cs="Times New Roman"/>
          <w:sz w:val="26"/>
          <w:szCs w:val="26"/>
        </w:rPr>
        <w:t xml:space="preserve"> we see an exception that permits divorce in cases of serious sexual impropriety and in Paul we see permission to divorce when an unbelieving spouse no longer wishes to remain married to a Christian.</w:t>
      </w:r>
      <w:r>
        <w:rPr>
          <w:rFonts w:cs="Times New Roman"/>
          <w:sz w:val="26"/>
          <w:szCs w:val="26"/>
        </w:rPr>
        <w:t xml:space="preserve"> </w:t>
      </w:r>
      <w:r w:rsidRPr="00934B5D">
        <w:rPr>
          <w:rFonts w:cs="Times New Roman"/>
          <w:sz w:val="26"/>
          <w:szCs w:val="26"/>
        </w:rPr>
        <w:t>In the New Testament itself, therefore, we find a process of moral reflection and pastoral adaptation that allows for divorce under certain circumstances.</w:t>
      </w:r>
      <w:r>
        <w:rPr>
          <w:rFonts w:cs="Times New Roman"/>
          <w:sz w:val="26"/>
          <w:szCs w:val="26"/>
        </w:rPr>
        <w:t xml:space="preserve"> </w:t>
      </w:r>
      <w:r w:rsidRPr="00934B5D">
        <w:rPr>
          <w:rFonts w:cs="Times New Roman"/>
          <w:sz w:val="26"/>
          <w:szCs w:val="26"/>
        </w:rPr>
        <w:t>Taken together, these New Testament passages suggest a scriptural basis for the ongoing moral reflection upon and pastoral adaptation of Jesus’ teaching on divorce and remarriage.</w:t>
      </w:r>
      <w:r>
        <w:rPr>
          <w:rFonts w:cs="Times New Roman"/>
          <w:sz w:val="26"/>
          <w:szCs w:val="26"/>
        </w:rPr>
        <w:t xml:space="preserve"> </w:t>
      </w:r>
      <w:r w:rsidRPr="00934B5D">
        <w:rPr>
          <w:rFonts w:cs="Times New Roman"/>
          <w:sz w:val="26"/>
          <w:szCs w:val="26"/>
        </w:rPr>
        <w:t>I am not suggesting that the church ought to simply accommodate itself to the prevailing cultural norms and assumptions about marriage and divorce.</w:t>
      </w:r>
      <w:r>
        <w:rPr>
          <w:rFonts w:cs="Times New Roman"/>
          <w:sz w:val="26"/>
          <w:szCs w:val="26"/>
        </w:rPr>
        <w:t xml:space="preserve"> </w:t>
      </w:r>
      <w:r w:rsidRPr="00934B5D">
        <w:rPr>
          <w:rFonts w:cs="Times New Roman"/>
          <w:sz w:val="26"/>
          <w:szCs w:val="26"/>
        </w:rPr>
        <w:t xml:space="preserve">What I am saying is that the New Testament itself envisions a faithful moral and pastoral engagement with Jesus’ prohibition of divorce </w:t>
      </w:r>
      <w:proofErr w:type="gramStart"/>
      <w:r w:rsidRPr="00934B5D">
        <w:rPr>
          <w:rFonts w:cs="Times New Roman"/>
          <w:sz w:val="26"/>
          <w:szCs w:val="26"/>
        </w:rPr>
        <w:t>in light of</w:t>
      </w:r>
      <w:proofErr w:type="gramEnd"/>
      <w:r w:rsidRPr="00934B5D">
        <w:rPr>
          <w:rFonts w:cs="Times New Roman"/>
          <w:sz w:val="26"/>
          <w:szCs w:val="26"/>
        </w:rPr>
        <w:t xml:space="preserve"> the ongoing demands of discipleship.</w:t>
      </w:r>
      <w:r>
        <w:rPr>
          <w:rFonts w:cs="Times New Roman"/>
          <w:sz w:val="26"/>
          <w:szCs w:val="26"/>
        </w:rPr>
        <w:t xml:space="preserve"> </w:t>
      </w:r>
      <w:r w:rsidRPr="00934B5D">
        <w:rPr>
          <w:rFonts w:cs="Times New Roman"/>
          <w:sz w:val="26"/>
          <w:szCs w:val="26"/>
        </w:rPr>
        <w:t>In our day, for example, I think we have to say that in situations of violence and abuse divorce is permissible.</w:t>
      </w:r>
      <w:r>
        <w:rPr>
          <w:rFonts w:cs="Times New Roman"/>
          <w:sz w:val="26"/>
          <w:szCs w:val="26"/>
        </w:rPr>
        <w:t xml:space="preserve"> </w:t>
      </w:r>
      <w:r w:rsidRPr="00934B5D">
        <w:rPr>
          <w:rFonts w:cs="Times New Roman"/>
          <w:sz w:val="26"/>
          <w:szCs w:val="26"/>
        </w:rPr>
        <w:t xml:space="preserve">Sometimes, </w:t>
      </w:r>
      <w:proofErr w:type="gramStart"/>
      <w:r w:rsidRPr="00934B5D">
        <w:rPr>
          <w:rFonts w:cs="Times New Roman"/>
          <w:sz w:val="26"/>
          <w:szCs w:val="26"/>
        </w:rPr>
        <w:t>tragically</w:t>
      </w:r>
      <w:proofErr w:type="gramEnd"/>
      <w:r w:rsidRPr="00934B5D">
        <w:rPr>
          <w:rFonts w:cs="Times New Roman"/>
          <w:sz w:val="26"/>
          <w:szCs w:val="26"/>
        </w:rPr>
        <w:t xml:space="preserve"> and regrettably, ending a marriage will be the right thing to do.</w:t>
      </w:r>
      <w:r>
        <w:rPr>
          <w:rFonts w:cs="Times New Roman"/>
          <w:sz w:val="26"/>
          <w:szCs w:val="26"/>
        </w:rPr>
        <w:t xml:space="preserve"> </w:t>
      </w:r>
      <w:r w:rsidRPr="00934B5D">
        <w:rPr>
          <w:rFonts w:cs="Times New Roman"/>
          <w:sz w:val="26"/>
          <w:szCs w:val="26"/>
        </w:rPr>
        <w:t>We should be clear about the moral and pastoral reason why we think this is so.</w:t>
      </w:r>
      <w:r>
        <w:rPr>
          <w:rFonts w:cs="Times New Roman"/>
          <w:sz w:val="26"/>
          <w:szCs w:val="26"/>
        </w:rPr>
        <w:t xml:space="preserve"> </w:t>
      </w:r>
      <w:r w:rsidRPr="00934B5D">
        <w:rPr>
          <w:rFonts w:cs="Times New Roman"/>
          <w:sz w:val="26"/>
          <w:szCs w:val="26"/>
        </w:rPr>
        <w:t xml:space="preserve">And we should, like Paul, be clear that it is we </w:t>
      </w:r>
      <w:r w:rsidRPr="00934B5D">
        <w:rPr>
          <w:rFonts w:cs="Times New Roman"/>
          <w:sz w:val="26"/>
          <w:szCs w:val="26"/>
        </w:rPr>
        <w:lastRenderedPageBreak/>
        <w:t>-- and not Jesus -- who mak</w:t>
      </w:r>
      <w:r>
        <w:rPr>
          <w:rFonts w:cs="Times New Roman"/>
          <w:sz w:val="26"/>
          <w:szCs w:val="26"/>
        </w:rPr>
        <w:t>e</w:t>
      </w:r>
      <w:r w:rsidRPr="00934B5D">
        <w:rPr>
          <w:rFonts w:cs="Times New Roman"/>
          <w:sz w:val="26"/>
          <w:szCs w:val="26"/>
        </w:rPr>
        <w:t xml:space="preserve"> this call.</w:t>
      </w:r>
      <w:r>
        <w:rPr>
          <w:rFonts w:cs="Times New Roman"/>
          <w:sz w:val="26"/>
          <w:szCs w:val="26"/>
        </w:rPr>
        <w:t xml:space="preserve"> </w:t>
      </w:r>
      <w:r w:rsidRPr="00934B5D">
        <w:rPr>
          <w:rFonts w:cs="Times New Roman"/>
          <w:sz w:val="26"/>
          <w:szCs w:val="26"/>
        </w:rPr>
        <w:t>Nonetheless, the whole of the New Testament witness permits us to see this as a faithful response.</w:t>
      </w:r>
    </w:p>
    <w:p w14:paraId="19515EBB" w14:textId="77777777" w:rsidR="00154A22" w:rsidRDefault="00154A22" w:rsidP="00154A22">
      <w:pPr>
        <w:spacing w:line="276" w:lineRule="auto"/>
        <w:rPr>
          <w:rFonts w:cs="Times New Roman"/>
          <w:sz w:val="26"/>
          <w:szCs w:val="26"/>
        </w:rPr>
      </w:pPr>
    </w:p>
    <w:p w14:paraId="61ABEF24" w14:textId="77777777" w:rsidR="00154A22" w:rsidRPr="00934B5D" w:rsidRDefault="00154A22" w:rsidP="00154A22">
      <w:pPr>
        <w:spacing w:line="276" w:lineRule="auto"/>
        <w:rPr>
          <w:rFonts w:cs="Times New Roman"/>
          <w:sz w:val="26"/>
          <w:szCs w:val="26"/>
        </w:rPr>
      </w:pPr>
      <w:r w:rsidRPr="00934B5D">
        <w:rPr>
          <w:rFonts w:cs="Times New Roman"/>
          <w:sz w:val="26"/>
          <w:szCs w:val="26"/>
        </w:rPr>
        <w:t>I’m not too sure how the preacher and the congregation will feel after such a sermon on divorce.</w:t>
      </w:r>
      <w:r>
        <w:rPr>
          <w:rFonts w:cs="Times New Roman"/>
          <w:sz w:val="26"/>
          <w:szCs w:val="26"/>
        </w:rPr>
        <w:t xml:space="preserve"> </w:t>
      </w:r>
      <w:r w:rsidRPr="00934B5D">
        <w:rPr>
          <w:rFonts w:cs="Times New Roman"/>
          <w:sz w:val="26"/>
          <w:szCs w:val="26"/>
        </w:rPr>
        <w:t>I don’t know any rousing divorce hymns to use for the recessional.</w:t>
      </w:r>
      <w:r>
        <w:rPr>
          <w:rFonts w:cs="Times New Roman"/>
          <w:sz w:val="26"/>
          <w:szCs w:val="26"/>
        </w:rPr>
        <w:t xml:space="preserve"> </w:t>
      </w:r>
      <w:r w:rsidRPr="00934B5D">
        <w:rPr>
          <w:rFonts w:cs="Times New Roman"/>
          <w:sz w:val="26"/>
          <w:szCs w:val="26"/>
        </w:rPr>
        <w:t>And yet maybe some important conversations will ensue between the pastor and members of the congregation or amongst parishioners themselves.</w:t>
      </w:r>
      <w:r>
        <w:rPr>
          <w:rFonts w:cs="Times New Roman"/>
          <w:sz w:val="26"/>
          <w:szCs w:val="26"/>
        </w:rPr>
        <w:t xml:space="preserve"> </w:t>
      </w:r>
      <w:r w:rsidRPr="00934B5D">
        <w:rPr>
          <w:rFonts w:cs="Times New Roman"/>
          <w:sz w:val="26"/>
          <w:szCs w:val="26"/>
        </w:rPr>
        <w:t>And maybe that person whose daughter is going through a rough time in her marriage will thank you for not running away from the Gospel lesson, but rather trying to deal with it as faithfully and fairly as you could even if it was sometimes hard to hear.</w:t>
      </w:r>
      <w:r>
        <w:rPr>
          <w:rFonts w:cs="Times New Roman"/>
          <w:sz w:val="26"/>
          <w:szCs w:val="26"/>
        </w:rPr>
        <w:t xml:space="preserve"> </w:t>
      </w:r>
      <w:r w:rsidRPr="00934B5D">
        <w:rPr>
          <w:rFonts w:cs="Times New Roman"/>
          <w:sz w:val="26"/>
          <w:szCs w:val="26"/>
        </w:rPr>
        <w:t>A person who is struggling with divorce and sincerely wants to know what Jesus and the church have to say about it deserves at least that much.</w:t>
      </w:r>
      <w:bookmarkEnd w:id="0"/>
      <w:bookmarkEnd w:id="1"/>
    </w:p>
    <w:p w14:paraId="4EBA5DB5" w14:textId="7985BEA9" w:rsidR="004944FE" w:rsidRDefault="004944FE" w:rsidP="00154A22">
      <w:pPr>
        <w:pStyle w:val="NoSpacing"/>
        <w:spacing w:line="276" w:lineRule="auto"/>
        <w:rPr>
          <w:rFonts w:ascii="Garamond" w:hAnsi="Garamond" w:cs="Times New Roman"/>
          <w:i/>
          <w:sz w:val="26"/>
          <w:szCs w:val="26"/>
        </w:rPr>
      </w:pPr>
    </w:p>
    <w:p w14:paraId="3B32D0EB" w14:textId="77777777" w:rsidR="00154A22" w:rsidRDefault="00154A22" w:rsidP="00154A22">
      <w:pPr>
        <w:rPr>
          <w:rFonts w:eastAsiaTheme="minorEastAsia" w:cs="Times New Roman"/>
          <w:b/>
          <w:bCs/>
          <w:i/>
          <w:sz w:val="26"/>
          <w:szCs w:val="26"/>
        </w:rPr>
      </w:pPr>
    </w:p>
    <w:p w14:paraId="48FA0F28" w14:textId="77777777" w:rsidR="00154A22" w:rsidRDefault="00154A22" w:rsidP="00154A22">
      <w:pPr>
        <w:rPr>
          <w:rFonts w:eastAsiaTheme="minorEastAsia" w:cs="Times New Roman"/>
          <w:b/>
          <w:bCs/>
          <w:i/>
          <w:sz w:val="26"/>
          <w:szCs w:val="26"/>
        </w:rPr>
      </w:pPr>
    </w:p>
    <w:p w14:paraId="570A9194" w14:textId="77777777" w:rsidR="00154A22" w:rsidRDefault="00154A22" w:rsidP="00154A22">
      <w:pPr>
        <w:rPr>
          <w:rFonts w:eastAsiaTheme="minorEastAsia" w:cs="Times New Roman"/>
          <w:b/>
          <w:bCs/>
          <w:i/>
          <w:sz w:val="26"/>
          <w:szCs w:val="26"/>
        </w:rPr>
      </w:pPr>
    </w:p>
    <w:p w14:paraId="00EF4591" w14:textId="77777777" w:rsidR="00154A22" w:rsidRDefault="00154A22" w:rsidP="00154A22">
      <w:pPr>
        <w:rPr>
          <w:rFonts w:eastAsiaTheme="minorEastAsia" w:cs="Times New Roman"/>
          <w:b/>
          <w:bCs/>
          <w:i/>
          <w:sz w:val="26"/>
          <w:szCs w:val="26"/>
        </w:rPr>
      </w:pPr>
    </w:p>
    <w:p w14:paraId="6E4C9D22" w14:textId="77777777" w:rsidR="00154A22" w:rsidRDefault="00154A22" w:rsidP="00154A22">
      <w:pPr>
        <w:rPr>
          <w:rFonts w:eastAsiaTheme="minorEastAsia" w:cs="Times New Roman"/>
          <w:b/>
          <w:bCs/>
          <w:i/>
          <w:sz w:val="26"/>
          <w:szCs w:val="26"/>
        </w:rPr>
      </w:pPr>
    </w:p>
    <w:p w14:paraId="6C5261F8" w14:textId="77777777" w:rsidR="00154A22" w:rsidRDefault="00154A22" w:rsidP="00154A22">
      <w:pPr>
        <w:rPr>
          <w:rFonts w:eastAsiaTheme="minorEastAsia" w:cs="Times New Roman"/>
          <w:b/>
          <w:bCs/>
          <w:i/>
          <w:sz w:val="26"/>
          <w:szCs w:val="26"/>
        </w:rPr>
      </w:pPr>
    </w:p>
    <w:p w14:paraId="2AEA0B04" w14:textId="77777777" w:rsidR="00154A22" w:rsidRDefault="00154A22" w:rsidP="00154A22">
      <w:pPr>
        <w:rPr>
          <w:rFonts w:eastAsiaTheme="minorEastAsia" w:cs="Times New Roman"/>
          <w:b/>
          <w:bCs/>
          <w:i/>
          <w:sz w:val="26"/>
          <w:szCs w:val="26"/>
        </w:rPr>
      </w:pPr>
    </w:p>
    <w:p w14:paraId="1E619F42" w14:textId="77777777" w:rsidR="00154A22" w:rsidRDefault="00154A22" w:rsidP="00154A22">
      <w:pPr>
        <w:rPr>
          <w:rFonts w:eastAsiaTheme="minorEastAsia" w:cs="Times New Roman"/>
          <w:b/>
          <w:bCs/>
          <w:i/>
          <w:sz w:val="26"/>
          <w:szCs w:val="26"/>
        </w:rPr>
      </w:pPr>
    </w:p>
    <w:p w14:paraId="5C3B9500" w14:textId="77777777" w:rsidR="00154A22" w:rsidRDefault="00154A22" w:rsidP="00154A22">
      <w:pPr>
        <w:rPr>
          <w:rFonts w:eastAsiaTheme="minorEastAsia" w:cs="Times New Roman"/>
          <w:b/>
          <w:bCs/>
          <w:i/>
          <w:sz w:val="26"/>
          <w:szCs w:val="26"/>
        </w:rPr>
      </w:pPr>
    </w:p>
    <w:p w14:paraId="69F95A39" w14:textId="77777777" w:rsidR="00154A22" w:rsidRDefault="00154A22" w:rsidP="00154A22">
      <w:pPr>
        <w:rPr>
          <w:rFonts w:eastAsiaTheme="minorEastAsia" w:cs="Times New Roman"/>
          <w:b/>
          <w:bCs/>
          <w:i/>
          <w:sz w:val="26"/>
          <w:szCs w:val="26"/>
        </w:rPr>
      </w:pPr>
    </w:p>
    <w:p w14:paraId="15039BFA" w14:textId="77777777" w:rsidR="00154A22" w:rsidRDefault="00154A22" w:rsidP="00154A22">
      <w:pPr>
        <w:rPr>
          <w:rFonts w:eastAsiaTheme="minorEastAsia" w:cs="Times New Roman"/>
          <w:b/>
          <w:bCs/>
          <w:i/>
          <w:sz w:val="26"/>
          <w:szCs w:val="26"/>
        </w:rPr>
      </w:pPr>
    </w:p>
    <w:p w14:paraId="3EA2D555" w14:textId="77777777" w:rsidR="00154A22" w:rsidRDefault="00154A22" w:rsidP="00154A22">
      <w:pPr>
        <w:rPr>
          <w:rFonts w:eastAsiaTheme="minorEastAsia" w:cs="Times New Roman"/>
          <w:b/>
          <w:bCs/>
          <w:i/>
          <w:sz w:val="26"/>
          <w:szCs w:val="26"/>
        </w:rPr>
      </w:pPr>
    </w:p>
    <w:p w14:paraId="0D70BAF0" w14:textId="77777777" w:rsidR="00154A22" w:rsidRDefault="00154A22" w:rsidP="00154A22">
      <w:pPr>
        <w:rPr>
          <w:rFonts w:eastAsiaTheme="minorEastAsia" w:cs="Times New Roman"/>
          <w:b/>
          <w:bCs/>
          <w:i/>
          <w:sz w:val="26"/>
          <w:szCs w:val="26"/>
        </w:rPr>
      </w:pPr>
    </w:p>
    <w:p w14:paraId="40856735" w14:textId="77777777" w:rsidR="00154A22" w:rsidRDefault="00154A22" w:rsidP="00154A22">
      <w:pPr>
        <w:rPr>
          <w:rFonts w:eastAsiaTheme="minorEastAsia" w:cs="Times New Roman"/>
          <w:b/>
          <w:bCs/>
          <w:i/>
          <w:sz w:val="26"/>
          <w:szCs w:val="26"/>
        </w:rPr>
      </w:pPr>
    </w:p>
    <w:p w14:paraId="07130230" w14:textId="77777777" w:rsidR="00154A22" w:rsidRDefault="00154A22" w:rsidP="00154A22">
      <w:pPr>
        <w:rPr>
          <w:rFonts w:eastAsiaTheme="minorEastAsia" w:cs="Times New Roman"/>
          <w:b/>
          <w:bCs/>
          <w:i/>
          <w:sz w:val="26"/>
          <w:szCs w:val="26"/>
        </w:rPr>
      </w:pPr>
    </w:p>
    <w:p w14:paraId="78B113CC" w14:textId="77777777" w:rsidR="00154A22" w:rsidRDefault="00154A22" w:rsidP="00154A22">
      <w:pPr>
        <w:rPr>
          <w:rFonts w:eastAsiaTheme="minorEastAsia" w:cs="Times New Roman"/>
          <w:b/>
          <w:bCs/>
          <w:i/>
          <w:sz w:val="26"/>
          <w:szCs w:val="26"/>
        </w:rPr>
      </w:pPr>
    </w:p>
    <w:p w14:paraId="1DF534CF" w14:textId="77777777" w:rsidR="00154A22" w:rsidRDefault="00154A22" w:rsidP="00154A22">
      <w:pPr>
        <w:rPr>
          <w:rFonts w:eastAsiaTheme="minorEastAsia" w:cs="Times New Roman"/>
          <w:b/>
          <w:bCs/>
          <w:i/>
          <w:sz w:val="26"/>
          <w:szCs w:val="26"/>
        </w:rPr>
      </w:pPr>
    </w:p>
    <w:p w14:paraId="5455DB93" w14:textId="77777777" w:rsidR="00154A22" w:rsidRDefault="00154A22" w:rsidP="00154A22">
      <w:pPr>
        <w:rPr>
          <w:rFonts w:eastAsiaTheme="minorEastAsia" w:cs="Times New Roman"/>
          <w:b/>
          <w:bCs/>
          <w:i/>
          <w:sz w:val="26"/>
          <w:szCs w:val="26"/>
        </w:rPr>
      </w:pPr>
    </w:p>
    <w:p w14:paraId="23372C96" w14:textId="77777777" w:rsidR="00154A22" w:rsidRDefault="00154A22" w:rsidP="00154A22">
      <w:pPr>
        <w:rPr>
          <w:rFonts w:eastAsiaTheme="minorEastAsia" w:cs="Times New Roman"/>
          <w:b/>
          <w:bCs/>
          <w:i/>
          <w:sz w:val="26"/>
          <w:szCs w:val="26"/>
        </w:rPr>
      </w:pPr>
    </w:p>
    <w:p w14:paraId="6740CC12" w14:textId="77777777" w:rsidR="00154A22" w:rsidRDefault="00154A22" w:rsidP="00154A22">
      <w:pPr>
        <w:rPr>
          <w:rFonts w:eastAsiaTheme="minorEastAsia" w:cs="Times New Roman"/>
          <w:b/>
          <w:bCs/>
          <w:i/>
          <w:sz w:val="26"/>
          <w:szCs w:val="26"/>
        </w:rPr>
      </w:pPr>
    </w:p>
    <w:p w14:paraId="5F9FEDE3" w14:textId="77777777" w:rsidR="00154A22" w:rsidRDefault="00154A22" w:rsidP="00154A22">
      <w:pPr>
        <w:rPr>
          <w:rFonts w:eastAsiaTheme="minorEastAsia" w:cs="Times New Roman"/>
          <w:b/>
          <w:bCs/>
          <w:i/>
          <w:sz w:val="26"/>
          <w:szCs w:val="26"/>
        </w:rPr>
      </w:pPr>
    </w:p>
    <w:p w14:paraId="694CC0A0" w14:textId="77777777" w:rsidR="00154A22" w:rsidRDefault="00154A22" w:rsidP="00154A22">
      <w:pPr>
        <w:rPr>
          <w:rFonts w:eastAsiaTheme="minorEastAsia" w:cs="Times New Roman"/>
          <w:b/>
          <w:bCs/>
          <w:i/>
          <w:sz w:val="26"/>
          <w:szCs w:val="26"/>
        </w:rPr>
      </w:pPr>
    </w:p>
    <w:p w14:paraId="0BA13A73" w14:textId="77777777" w:rsidR="00154A22" w:rsidRDefault="00154A22" w:rsidP="00154A22">
      <w:pPr>
        <w:rPr>
          <w:rFonts w:eastAsiaTheme="minorEastAsia" w:cs="Times New Roman"/>
          <w:b/>
          <w:bCs/>
          <w:i/>
          <w:sz w:val="26"/>
          <w:szCs w:val="26"/>
        </w:rPr>
      </w:pPr>
    </w:p>
    <w:p w14:paraId="5703DED6" w14:textId="77777777" w:rsidR="00154A22" w:rsidRDefault="00154A22" w:rsidP="00154A22">
      <w:pPr>
        <w:rPr>
          <w:rFonts w:eastAsiaTheme="minorEastAsia" w:cs="Times New Roman"/>
          <w:b/>
          <w:bCs/>
          <w:i/>
          <w:sz w:val="26"/>
          <w:szCs w:val="26"/>
        </w:rPr>
      </w:pPr>
    </w:p>
    <w:p w14:paraId="73379EF4" w14:textId="77777777" w:rsidR="00154A22" w:rsidRDefault="00154A22" w:rsidP="00154A22">
      <w:pPr>
        <w:rPr>
          <w:rFonts w:eastAsiaTheme="minorEastAsia" w:cs="Times New Roman"/>
          <w:b/>
          <w:bCs/>
          <w:i/>
          <w:sz w:val="26"/>
          <w:szCs w:val="26"/>
        </w:rPr>
      </w:pPr>
    </w:p>
    <w:p w14:paraId="405E0887" w14:textId="77777777" w:rsidR="00154A22" w:rsidRDefault="00154A22" w:rsidP="00154A22">
      <w:pPr>
        <w:rPr>
          <w:rFonts w:eastAsiaTheme="minorEastAsia" w:cs="Times New Roman"/>
          <w:b/>
          <w:bCs/>
          <w:i/>
          <w:sz w:val="26"/>
          <w:szCs w:val="26"/>
        </w:rPr>
      </w:pPr>
    </w:p>
    <w:p w14:paraId="49B400A2" w14:textId="77777777" w:rsidR="00154A22" w:rsidRDefault="00154A22" w:rsidP="00154A22">
      <w:pPr>
        <w:rPr>
          <w:rFonts w:eastAsiaTheme="minorEastAsia" w:cs="Times New Roman"/>
          <w:b/>
          <w:bCs/>
          <w:i/>
          <w:sz w:val="26"/>
          <w:szCs w:val="26"/>
        </w:rPr>
      </w:pPr>
    </w:p>
    <w:p w14:paraId="3A735219" w14:textId="77777777" w:rsidR="00154A22" w:rsidRDefault="00154A22" w:rsidP="00154A22">
      <w:pPr>
        <w:rPr>
          <w:rFonts w:eastAsiaTheme="minorEastAsia" w:cs="Times New Roman"/>
          <w:b/>
          <w:bCs/>
          <w:i/>
          <w:sz w:val="26"/>
          <w:szCs w:val="26"/>
        </w:rPr>
      </w:pPr>
    </w:p>
    <w:p w14:paraId="1B10DE1A" w14:textId="77777777" w:rsidR="00154A22" w:rsidRDefault="00154A22" w:rsidP="00154A22">
      <w:pPr>
        <w:rPr>
          <w:rFonts w:eastAsiaTheme="minorEastAsia" w:cs="Times New Roman"/>
          <w:b/>
          <w:bCs/>
          <w:i/>
          <w:sz w:val="26"/>
          <w:szCs w:val="26"/>
        </w:rPr>
      </w:pPr>
    </w:p>
    <w:p w14:paraId="3DF42982" w14:textId="77777777" w:rsidR="00154A22" w:rsidRDefault="00154A22" w:rsidP="00154A22">
      <w:pPr>
        <w:rPr>
          <w:rFonts w:eastAsiaTheme="minorEastAsia" w:cs="Times New Roman"/>
          <w:b/>
          <w:bCs/>
          <w:i/>
          <w:sz w:val="26"/>
          <w:szCs w:val="26"/>
        </w:rPr>
      </w:pPr>
    </w:p>
    <w:p w14:paraId="1AF05C5F" w14:textId="5AE93E43" w:rsidR="00154A22" w:rsidRPr="00154A22" w:rsidRDefault="00154A22" w:rsidP="00154A22">
      <w:pPr>
        <w:rPr>
          <w:rFonts w:eastAsiaTheme="minorEastAsia" w:cs="Times New Roman"/>
          <w:i/>
          <w:sz w:val="26"/>
          <w:szCs w:val="26"/>
        </w:rPr>
      </w:pPr>
      <w:r w:rsidRPr="00154A22">
        <w:rPr>
          <w:rFonts w:eastAsiaTheme="minorEastAsia" w:cs="Times New Roman"/>
          <w:b/>
          <w:bCs/>
          <w:i/>
          <w:sz w:val="26"/>
          <w:szCs w:val="26"/>
        </w:rPr>
        <w:t>The Rev. Joseph S. Pagano</w:t>
      </w:r>
      <w:r w:rsidRPr="00154A22">
        <w:rPr>
          <w:rFonts w:eastAsiaTheme="minorEastAsia" w:cs="Times New Roman"/>
          <w:i/>
          <w:sz w:val="26"/>
          <w:szCs w:val="26"/>
        </w:rPr>
        <w:t xml:space="preserve"> is an Episcopal priest who serves in the Anglican Parish of Pasadena and Cormack in Newfoundland, Canada. He is a faculty member in theology at Queen’s College in St. John’s, Newfoundland. His most recent book is </w:t>
      </w:r>
      <w:r w:rsidRPr="00154A22">
        <w:rPr>
          <w:rFonts w:eastAsiaTheme="minorEastAsia" w:cs="Times New Roman"/>
          <w:iCs/>
          <w:sz w:val="26"/>
          <w:szCs w:val="26"/>
        </w:rPr>
        <w:t>Common Prayer: Reflections on Episcopal Worship</w:t>
      </w:r>
      <w:r w:rsidRPr="00154A22">
        <w:rPr>
          <w:rFonts w:eastAsiaTheme="minorEastAsia" w:cs="Times New Roman"/>
          <w:i/>
          <w:sz w:val="26"/>
          <w:szCs w:val="26"/>
        </w:rPr>
        <w:t>.</w:t>
      </w:r>
    </w:p>
    <w:sectPr w:rsidR="00154A22" w:rsidRPr="00154A22"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8B66" w14:textId="77777777" w:rsidR="00FB1DD9" w:rsidRDefault="00FB1DD9" w:rsidP="00812385">
      <w:r>
        <w:separator/>
      </w:r>
    </w:p>
  </w:endnote>
  <w:endnote w:type="continuationSeparator" w:id="0">
    <w:p w14:paraId="0A7E8635" w14:textId="77777777" w:rsidR="00FB1DD9" w:rsidRDefault="00FB1DD9"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597B" w14:textId="77777777" w:rsidR="00FB1DD9" w:rsidRDefault="00FB1DD9" w:rsidP="00812385">
      <w:r>
        <w:separator/>
      </w:r>
    </w:p>
  </w:footnote>
  <w:footnote w:type="continuationSeparator" w:id="0">
    <w:p w14:paraId="3BFF7D60" w14:textId="77777777" w:rsidR="00FB1DD9" w:rsidRDefault="00FB1DD9"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1"/>
  </w:num>
  <w:num w:numId="4">
    <w:abstractNumId w:val="7"/>
  </w:num>
  <w:num w:numId="5">
    <w:abstractNumId w:val="4"/>
  </w:num>
  <w:num w:numId="6">
    <w:abstractNumId w:val="2"/>
  </w:num>
  <w:num w:numId="7">
    <w:abstractNumId w:val="9"/>
  </w:num>
  <w:num w:numId="8">
    <w:abstractNumId w:val="0"/>
  </w:num>
  <w:num w:numId="9">
    <w:abstractNumId w:val="5"/>
  </w:num>
  <w:num w:numId="10">
    <w:abstractNumId w:val="12"/>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21028"/>
    <w:rsid w:val="0012134F"/>
    <w:rsid w:val="00123B88"/>
    <w:rsid w:val="0012536A"/>
    <w:rsid w:val="001312E9"/>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3E5E"/>
    <w:rsid w:val="002C0D01"/>
    <w:rsid w:val="002C465A"/>
    <w:rsid w:val="002E0AF7"/>
    <w:rsid w:val="002E4B22"/>
    <w:rsid w:val="002E6122"/>
    <w:rsid w:val="002E6858"/>
    <w:rsid w:val="002F3C9B"/>
    <w:rsid w:val="002F4572"/>
    <w:rsid w:val="002F72A1"/>
    <w:rsid w:val="00300A2C"/>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F0FAD"/>
    <w:rsid w:val="003F1B0D"/>
    <w:rsid w:val="003F3BEF"/>
    <w:rsid w:val="0040163E"/>
    <w:rsid w:val="00405E3F"/>
    <w:rsid w:val="004116BF"/>
    <w:rsid w:val="00414D44"/>
    <w:rsid w:val="00417648"/>
    <w:rsid w:val="00426CA8"/>
    <w:rsid w:val="004277FE"/>
    <w:rsid w:val="00431926"/>
    <w:rsid w:val="00432CD8"/>
    <w:rsid w:val="00437C04"/>
    <w:rsid w:val="00444038"/>
    <w:rsid w:val="00445C8B"/>
    <w:rsid w:val="004573B0"/>
    <w:rsid w:val="00467682"/>
    <w:rsid w:val="00487500"/>
    <w:rsid w:val="0049301A"/>
    <w:rsid w:val="004944FE"/>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2854"/>
    <w:rsid w:val="005443C9"/>
    <w:rsid w:val="00545EA0"/>
    <w:rsid w:val="0055145E"/>
    <w:rsid w:val="00551AA2"/>
    <w:rsid w:val="00555018"/>
    <w:rsid w:val="0055730F"/>
    <w:rsid w:val="00561D5E"/>
    <w:rsid w:val="00562254"/>
    <w:rsid w:val="00562567"/>
    <w:rsid w:val="005706FC"/>
    <w:rsid w:val="005771E1"/>
    <w:rsid w:val="00581021"/>
    <w:rsid w:val="00583B1D"/>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F3538"/>
    <w:rsid w:val="005F4E1E"/>
    <w:rsid w:val="005F5BFF"/>
    <w:rsid w:val="005F7233"/>
    <w:rsid w:val="006000DF"/>
    <w:rsid w:val="0060759C"/>
    <w:rsid w:val="006134F1"/>
    <w:rsid w:val="0061523C"/>
    <w:rsid w:val="006250F8"/>
    <w:rsid w:val="006457DD"/>
    <w:rsid w:val="006501FC"/>
    <w:rsid w:val="00652225"/>
    <w:rsid w:val="00666E53"/>
    <w:rsid w:val="00672FFB"/>
    <w:rsid w:val="006820E4"/>
    <w:rsid w:val="00685466"/>
    <w:rsid w:val="0068580B"/>
    <w:rsid w:val="006B0BF8"/>
    <w:rsid w:val="006B4F54"/>
    <w:rsid w:val="006D110D"/>
    <w:rsid w:val="006D2223"/>
    <w:rsid w:val="006E1D5A"/>
    <w:rsid w:val="006E2DA8"/>
    <w:rsid w:val="006E4719"/>
    <w:rsid w:val="006E4890"/>
    <w:rsid w:val="006E52B6"/>
    <w:rsid w:val="006F2A2F"/>
    <w:rsid w:val="006F3B45"/>
    <w:rsid w:val="007049FB"/>
    <w:rsid w:val="00722180"/>
    <w:rsid w:val="00725817"/>
    <w:rsid w:val="007306FB"/>
    <w:rsid w:val="007323C2"/>
    <w:rsid w:val="00733346"/>
    <w:rsid w:val="00741FAA"/>
    <w:rsid w:val="007435DF"/>
    <w:rsid w:val="00745161"/>
    <w:rsid w:val="007457F4"/>
    <w:rsid w:val="00753594"/>
    <w:rsid w:val="007622DF"/>
    <w:rsid w:val="0077309D"/>
    <w:rsid w:val="00773738"/>
    <w:rsid w:val="00775591"/>
    <w:rsid w:val="00776AE0"/>
    <w:rsid w:val="00782575"/>
    <w:rsid w:val="00787CFC"/>
    <w:rsid w:val="00794FCE"/>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3DF6"/>
    <w:rsid w:val="009F409A"/>
    <w:rsid w:val="009F53C6"/>
    <w:rsid w:val="009F702D"/>
    <w:rsid w:val="009F74A9"/>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42FB9"/>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C0411B"/>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D4A76"/>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6887"/>
    <w:rsid w:val="00D5306B"/>
    <w:rsid w:val="00D5492E"/>
    <w:rsid w:val="00D638BB"/>
    <w:rsid w:val="00D71908"/>
    <w:rsid w:val="00D72D5C"/>
    <w:rsid w:val="00D75BA8"/>
    <w:rsid w:val="00D83ED9"/>
    <w:rsid w:val="00D86006"/>
    <w:rsid w:val="00D87D68"/>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6F68"/>
    <w:rsid w:val="00E679CF"/>
    <w:rsid w:val="00E72E06"/>
    <w:rsid w:val="00E733F0"/>
    <w:rsid w:val="00E8278A"/>
    <w:rsid w:val="00E837AF"/>
    <w:rsid w:val="00E83B43"/>
    <w:rsid w:val="00E8483C"/>
    <w:rsid w:val="00E9563C"/>
    <w:rsid w:val="00EA3C77"/>
    <w:rsid w:val="00EA4AC2"/>
    <w:rsid w:val="00EC3999"/>
    <w:rsid w:val="00EC6DF6"/>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86DF2"/>
    <w:rsid w:val="00FB1DD9"/>
    <w:rsid w:val="00FB37D7"/>
    <w:rsid w:val="00FB71B0"/>
    <w:rsid w:val="00FB7C36"/>
    <w:rsid w:val="00FC00C2"/>
    <w:rsid w:val="00FC647D"/>
    <w:rsid w:val="00FC6672"/>
    <w:rsid w:val="00FD11F6"/>
    <w:rsid w:val="00FD347B"/>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11</TotalTime>
  <Pages>5</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2021-08-06T14:34:00Z</cp:lastPrinted>
  <dcterms:created xsi:type="dcterms:W3CDTF">2021-09-13T13:12:00Z</dcterms:created>
  <dcterms:modified xsi:type="dcterms:W3CDTF">2021-09-17T15:59:00Z</dcterms:modified>
</cp:coreProperties>
</file>