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7CFF3B88" w:rsidR="00A94FB9" w:rsidRPr="00DD1DD0" w:rsidRDefault="00F4613A" w:rsidP="00DD1DD0">
      <w:pPr>
        <w:spacing w:after="0" w:line="240" w:lineRule="auto"/>
        <w:rPr>
          <w:rFonts w:ascii="Garamond" w:hAnsi="Garamond" w:cs="Segoe UI"/>
          <w:sz w:val="23"/>
          <w:szCs w:val="23"/>
          <w:lang w:val="en-US"/>
        </w:rPr>
      </w:pPr>
      <w:r w:rsidRPr="00DD1DD0">
        <w:rPr>
          <w:rFonts w:ascii="Garamond" w:eastAsia="Calibri" w:hAnsi="Garamond" w:cs="Times New Roman"/>
          <w:noProof/>
          <w:sz w:val="23"/>
          <w:szCs w:val="23"/>
          <w:lang w:val="en-US"/>
        </w:rPr>
        <w:drawing>
          <wp:inline distT="0" distB="0" distL="0" distR="0" wp14:anchorId="65C62D76" wp14:editId="67FEC8FC">
            <wp:extent cx="1301262" cy="976392"/>
            <wp:effectExtent l="0" t="0" r="0" b="190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19383" cy="1065023"/>
                    </a:xfrm>
                    <a:prstGeom prst="rect">
                      <a:avLst/>
                    </a:prstGeom>
                  </pic:spPr>
                </pic:pic>
              </a:graphicData>
            </a:graphic>
          </wp:inline>
        </w:drawing>
      </w:r>
    </w:p>
    <w:p w14:paraId="0F89E7FA" w14:textId="2A10089C" w:rsidR="00A94FB9" w:rsidRPr="00DD1DD0" w:rsidRDefault="00A94FB9" w:rsidP="00DD1DD0">
      <w:pPr>
        <w:pStyle w:val="paragraph"/>
        <w:spacing w:before="0" w:beforeAutospacing="0" w:after="0" w:afterAutospacing="0"/>
        <w:textAlignment w:val="baseline"/>
        <w:rPr>
          <w:rStyle w:val="eop"/>
          <w:rFonts w:ascii="Garamond" w:hAnsi="Garamond" w:cs="Segoe UI"/>
          <w:sz w:val="23"/>
          <w:szCs w:val="23"/>
        </w:rPr>
      </w:pPr>
      <w:r w:rsidRPr="00DD1DD0">
        <w:rPr>
          <w:rStyle w:val="eop"/>
          <w:rFonts w:ascii="Garamond" w:hAnsi="Garamond" w:cs="Segoe UI"/>
          <w:sz w:val="23"/>
          <w:szCs w:val="23"/>
        </w:rPr>
        <w:t xml:space="preserve"> </w:t>
      </w:r>
    </w:p>
    <w:p w14:paraId="068223DD" w14:textId="77777777" w:rsidR="007616B2" w:rsidRPr="00D17F22" w:rsidRDefault="007616B2" w:rsidP="007616B2">
      <w:pPr>
        <w:spacing w:after="0" w:line="240" w:lineRule="auto"/>
        <w:outlineLvl w:val="0"/>
        <w:rPr>
          <w:rFonts w:ascii="Garamond" w:hAnsi="Garamond" w:cs="Times New Roman"/>
          <w:b/>
          <w:sz w:val="24"/>
          <w:szCs w:val="24"/>
        </w:rPr>
      </w:pPr>
      <w:r w:rsidRPr="00D17F22">
        <w:rPr>
          <w:rFonts w:ascii="Garamond" w:hAnsi="Garamond" w:cs="Times New Roman"/>
          <w:b/>
          <w:sz w:val="24"/>
          <w:szCs w:val="24"/>
        </w:rPr>
        <w:t>June 26, 2022 – Pentecost 3 (C)</w:t>
      </w:r>
    </w:p>
    <w:p w14:paraId="49A67D4C" w14:textId="77777777" w:rsidR="007616B2" w:rsidRPr="00D17F22" w:rsidRDefault="007616B2" w:rsidP="007616B2">
      <w:pPr>
        <w:spacing w:after="0" w:line="240" w:lineRule="auto"/>
        <w:outlineLvl w:val="0"/>
        <w:rPr>
          <w:rFonts w:ascii="Garamond" w:hAnsi="Garamond" w:cs="Times New Roman"/>
          <w:b/>
          <w:sz w:val="24"/>
          <w:szCs w:val="24"/>
          <w:lang w:val="en-US"/>
        </w:rPr>
      </w:pPr>
      <w:r w:rsidRPr="00D17F22">
        <w:rPr>
          <w:rFonts w:ascii="Garamond" w:hAnsi="Garamond" w:cs="Times New Roman"/>
          <w:b/>
          <w:sz w:val="24"/>
          <w:szCs w:val="24"/>
          <w:lang w:val="en-US"/>
        </w:rPr>
        <w:t>The Feast of St. Peter and St. Paul</w:t>
      </w:r>
    </w:p>
    <w:p w14:paraId="1321A64D" w14:textId="77777777" w:rsidR="007616B2" w:rsidRPr="00D17F22" w:rsidRDefault="007616B2" w:rsidP="007616B2">
      <w:pPr>
        <w:spacing w:after="0" w:line="240" w:lineRule="auto"/>
        <w:outlineLvl w:val="0"/>
        <w:rPr>
          <w:rFonts w:ascii="Garamond" w:hAnsi="Garamond" w:cs="Times New Roman"/>
          <w:b/>
          <w:sz w:val="24"/>
          <w:szCs w:val="24"/>
        </w:rPr>
      </w:pPr>
    </w:p>
    <w:p w14:paraId="0CF59BB6" w14:textId="77777777" w:rsidR="007616B2" w:rsidRPr="00D17F22" w:rsidRDefault="007616B2" w:rsidP="007616B2">
      <w:pPr>
        <w:spacing w:after="0" w:line="240" w:lineRule="auto"/>
        <w:rPr>
          <w:rFonts w:ascii="Garamond" w:eastAsia="Times New Roman" w:hAnsi="Garamond" w:cs="Times New Roman"/>
          <w:color w:val="000000"/>
          <w:sz w:val="24"/>
          <w:szCs w:val="24"/>
          <w:shd w:val="clear" w:color="auto" w:fill="FFFFFF"/>
        </w:rPr>
      </w:pPr>
      <w:r w:rsidRPr="00D17F22">
        <w:rPr>
          <w:rFonts w:ascii="Garamond" w:eastAsia="Times New Roman" w:hAnsi="Garamond" w:cs="Times New Roman"/>
          <w:color w:val="000000"/>
          <w:sz w:val="24"/>
          <w:szCs w:val="24"/>
          <w:shd w:val="clear" w:color="auto" w:fill="FFFFFF"/>
        </w:rPr>
        <w:t>On June 29</w:t>
      </w:r>
      <w:r w:rsidRPr="00D17F22">
        <w:rPr>
          <w:rFonts w:ascii="Garamond" w:eastAsia="Times New Roman" w:hAnsi="Garamond" w:cs="Times New Roman"/>
          <w:color w:val="000000"/>
          <w:sz w:val="24"/>
          <w:szCs w:val="24"/>
          <w:shd w:val="clear" w:color="auto" w:fill="FFFFFF"/>
          <w:vertAlign w:val="superscript"/>
        </w:rPr>
        <w:t>th</w:t>
      </w:r>
      <w:r w:rsidRPr="00D17F22">
        <w:rPr>
          <w:rFonts w:ascii="Garamond" w:eastAsia="Times New Roman" w:hAnsi="Garamond" w:cs="Times New Roman"/>
          <w:color w:val="000000"/>
          <w:sz w:val="24"/>
          <w:szCs w:val="24"/>
          <w:shd w:val="clear" w:color="auto" w:fill="FFFFFF"/>
        </w:rPr>
        <w:t>, the Church will remember the martyrdoms of Sts. Peter and Paul, apostles and martyrs.</w:t>
      </w:r>
    </w:p>
    <w:p w14:paraId="45635063" w14:textId="77777777" w:rsidR="007616B2" w:rsidRPr="00D17F22" w:rsidRDefault="007616B2" w:rsidP="007616B2">
      <w:pPr>
        <w:spacing w:after="0" w:line="240" w:lineRule="auto"/>
        <w:rPr>
          <w:rFonts w:ascii="Garamond" w:eastAsia="Times New Roman" w:hAnsi="Garamond" w:cs="Times New Roman"/>
          <w:color w:val="000000"/>
          <w:sz w:val="24"/>
          <w:szCs w:val="24"/>
          <w:shd w:val="clear" w:color="auto" w:fill="FFFFFF"/>
        </w:rPr>
      </w:pPr>
    </w:p>
    <w:p w14:paraId="0E0FB372" w14:textId="43774C60" w:rsidR="007616B2" w:rsidRPr="00D17F22" w:rsidRDefault="007616B2" w:rsidP="007616B2">
      <w:pPr>
        <w:spacing w:after="0" w:line="240" w:lineRule="auto"/>
        <w:rPr>
          <w:rFonts w:ascii="Garamond" w:eastAsia="Times New Roman" w:hAnsi="Garamond" w:cs="Times New Roman"/>
          <w:color w:val="000000"/>
          <w:sz w:val="24"/>
          <w:szCs w:val="24"/>
          <w:shd w:val="clear" w:color="auto" w:fill="FFFFFF"/>
        </w:rPr>
      </w:pPr>
      <w:r w:rsidRPr="00D17F22">
        <w:rPr>
          <w:rFonts w:ascii="Garamond" w:eastAsia="Times New Roman" w:hAnsi="Garamond" w:cs="Times New Roman"/>
          <w:color w:val="000000"/>
          <w:sz w:val="24"/>
          <w:szCs w:val="24"/>
          <w:shd w:val="clear" w:color="auto" w:fill="FFFFFF"/>
        </w:rPr>
        <w:t>While there are no explicit testaments to the deaths of St. Peter or St. Paul in Scripture, and though they were not martyred at the same time, tradition has placed the commemoration of their deaths together, as a result of the Neronian persecution of Christians in 64 A.D. Placing the commemoration on June 29</w:t>
      </w:r>
      <w:r w:rsidRPr="00D17F22">
        <w:rPr>
          <w:rFonts w:ascii="Garamond" w:eastAsia="Times New Roman" w:hAnsi="Garamond" w:cs="Times New Roman"/>
          <w:color w:val="000000"/>
          <w:sz w:val="24"/>
          <w:szCs w:val="24"/>
          <w:shd w:val="clear" w:color="auto" w:fill="FFFFFF"/>
          <w:vertAlign w:val="superscript"/>
        </w:rPr>
        <w:t>th</w:t>
      </w:r>
      <w:r w:rsidRPr="00D17F22">
        <w:rPr>
          <w:rFonts w:ascii="Garamond" w:eastAsia="Times New Roman" w:hAnsi="Garamond" w:cs="Times New Roman"/>
          <w:color w:val="000000"/>
          <w:sz w:val="24"/>
          <w:szCs w:val="24"/>
          <w:shd w:val="clear" w:color="auto" w:fill="FFFFFF"/>
        </w:rPr>
        <w:t xml:space="preserve"> was likely a reference to an event in 258 A.D. when the remains of the martyrs were moved from their resting places to avoid desecration during persecutions ordered by Valerian.</w:t>
      </w:r>
    </w:p>
    <w:p w14:paraId="0B63C8DA" w14:textId="61CF1BCC" w:rsidR="007616B2" w:rsidRPr="00D17F22" w:rsidRDefault="007616B2" w:rsidP="007616B2">
      <w:pPr>
        <w:spacing w:after="0" w:line="240" w:lineRule="auto"/>
        <w:rPr>
          <w:rFonts w:ascii="Garamond" w:eastAsia="Times New Roman" w:hAnsi="Garamond" w:cs="Times New Roman"/>
          <w:color w:val="000000"/>
          <w:sz w:val="24"/>
          <w:szCs w:val="24"/>
          <w:shd w:val="clear" w:color="auto" w:fill="FFFFFF"/>
        </w:rPr>
      </w:pPr>
    </w:p>
    <w:p w14:paraId="0E1CFBA9" w14:textId="50BF39B7" w:rsidR="007616B2" w:rsidRPr="00D17F22" w:rsidRDefault="007616B2" w:rsidP="007616B2">
      <w:pPr>
        <w:spacing w:after="0" w:line="240" w:lineRule="auto"/>
        <w:rPr>
          <w:rFonts w:ascii="Garamond" w:eastAsia="Times New Roman" w:hAnsi="Garamond" w:cs="Times New Roman"/>
          <w:color w:val="000000"/>
          <w:sz w:val="24"/>
          <w:szCs w:val="24"/>
          <w:shd w:val="clear" w:color="auto" w:fill="FFFFFF"/>
        </w:rPr>
      </w:pPr>
      <w:r w:rsidRPr="00D17F22">
        <w:rPr>
          <w:rFonts w:ascii="Garamond" w:eastAsia="Times New Roman" w:hAnsi="Garamond" w:cs="Times New Roman"/>
          <w:color w:val="000000"/>
          <w:sz w:val="24"/>
          <w:szCs w:val="24"/>
          <w:shd w:val="clear" w:color="auto" w:fill="FFFFFF"/>
        </w:rPr>
        <w:t xml:space="preserve">According to </w:t>
      </w:r>
      <w:r w:rsidRPr="00D17F22">
        <w:rPr>
          <w:rFonts w:ascii="Garamond" w:eastAsia="Times New Roman" w:hAnsi="Garamond" w:cs="Times New Roman"/>
          <w:i/>
          <w:color w:val="000000"/>
          <w:sz w:val="24"/>
          <w:szCs w:val="24"/>
          <w:shd w:val="clear" w:color="auto" w:fill="FFFFFF"/>
        </w:rPr>
        <w:t>Holy Women, Holy Men</w:t>
      </w:r>
      <w:r w:rsidRPr="00D17F22">
        <w:rPr>
          <w:rFonts w:ascii="Garamond" w:eastAsia="Times New Roman" w:hAnsi="Garamond" w:cs="Times New Roman"/>
          <w:color w:val="000000"/>
          <w:sz w:val="24"/>
          <w:szCs w:val="24"/>
          <w:shd w:val="clear" w:color="auto" w:fill="FFFFFF"/>
        </w:rPr>
        <w:t>, the martyrdoms of these apostles were markedly different. The book records, “As a Roman citizen, Paul would probably have been beheaded with a sword” (</w:t>
      </w:r>
      <w:r w:rsidRPr="00D17F22">
        <w:rPr>
          <w:rFonts w:ascii="Garamond" w:eastAsia="Times New Roman" w:hAnsi="Garamond" w:cs="Times New Roman"/>
          <w:i/>
          <w:color w:val="000000"/>
          <w:sz w:val="24"/>
          <w:szCs w:val="24"/>
          <w:shd w:val="clear" w:color="auto" w:fill="FFFFFF"/>
        </w:rPr>
        <w:t>HWHM,</w:t>
      </w:r>
      <w:r w:rsidRPr="00D17F22">
        <w:rPr>
          <w:rFonts w:ascii="Garamond" w:eastAsia="Times New Roman" w:hAnsi="Garamond" w:cs="Times New Roman"/>
          <w:color w:val="000000"/>
          <w:sz w:val="24"/>
          <w:szCs w:val="24"/>
          <w:shd w:val="clear" w:color="auto" w:fill="FFFFFF"/>
        </w:rPr>
        <w:t xml:space="preserve"> 446). His death would have been faster and less painful than that of Peter, who, tradition holds, was crucified upside-down at his own request, considering himself unworthy of dying the same way as Jesus.</w:t>
      </w:r>
    </w:p>
    <w:p w14:paraId="08EF392C" w14:textId="77777777" w:rsidR="007616B2" w:rsidRPr="00D17F22" w:rsidRDefault="007616B2" w:rsidP="007616B2">
      <w:pPr>
        <w:spacing w:after="0" w:line="240" w:lineRule="auto"/>
        <w:rPr>
          <w:rFonts w:ascii="Garamond" w:eastAsia="Times New Roman" w:hAnsi="Garamond" w:cs="Times New Roman"/>
          <w:color w:val="000000"/>
          <w:sz w:val="24"/>
          <w:szCs w:val="24"/>
          <w:shd w:val="clear" w:color="auto" w:fill="FFFFFF"/>
        </w:rPr>
      </w:pPr>
    </w:p>
    <w:p w14:paraId="5C70F7FE" w14:textId="77777777" w:rsidR="007616B2" w:rsidRPr="00D17F22" w:rsidRDefault="007616B2" w:rsidP="007616B2">
      <w:pPr>
        <w:spacing w:after="0" w:line="240" w:lineRule="auto"/>
        <w:rPr>
          <w:rFonts w:ascii="Garamond" w:eastAsia="Times New Roman" w:hAnsi="Garamond" w:cs="Times New Roman"/>
          <w:color w:val="000000"/>
          <w:sz w:val="24"/>
          <w:szCs w:val="24"/>
          <w:shd w:val="clear" w:color="auto" w:fill="FFFFFF"/>
        </w:rPr>
      </w:pPr>
      <w:r w:rsidRPr="00D17F22">
        <w:rPr>
          <w:rFonts w:ascii="Garamond" w:eastAsia="Times New Roman" w:hAnsi="Garamond" w:cs="Times New Roman"/>
          <w:color w:val="000000"/>
          <w:sz w:val="24"/>
          <w:szCs w:val="24"/>
          <w:shd w:val="clear" w:color="auto" w:fill="FFFFFF"/>
        </w:rPr>
        <w:t>Images of Sts. Peter and Paul often include the instruments of their martyrdoms. Paul may be depicted holding a sword and holding open a book that reads “Spiritus Gladius,” or “sword of the Spirit.” This references both Paul’s beheading with a sword and his letter to the Ephesians, in which he asks the Church to take up “the sword of the Spirit, which is the word of God” (Eph. 6:17). Peter, along with his traditional symbols of keys to the kingdom of heaven, is regularly depicted with an inverted cross.</w:t>
      </w:r>
    </w:p>
    <w:p w14:paraId="4CDC04FB" w14:textId="77777777" w:rsidR="007616B2" w:rsidRPr="00DD1DD0" w:rsidRDefault="007616B2" w:rsidP="007616B2">
      <w:pPr>
        <w:spacing w:after="0" w:line="240" w:lineRule="auto"/>
        <w:rPr>
          <w:rFonts w:ascii="Garamond" w:hAnsi="Garamond" w:cs="Segoe UI"/>
          <w:sz w:val="23"/>
          <w:szCs w:val="23"/>
          <w:lang w:val="en-US"/>
        </w:rPr>
      </w:pPr>
      <w:r w:rsidRPr="00DD1DD0">
        <w:rPr>
          <w:rFonts w:ascii="Garamond" w:eastAsia="Calibri" w:hAnsi="Garamond" w:cs="Times New Roman"/>
          <w:noProof/>
          <w:sz w:val="23"/>
          <w:szCs w:val="23"/>
          <w:lang w:val="en-US"/>
        </w:rPr>
        <w:drawing>
          <wp:inline distT="0" distB="0" distL="0" distR="0" wp14:anchorId="650BD670" wp14:editId="122E6CD1">
            <wp:extent cx="1301262" cy="976392"/>
            <wp:effectExtent l="0" t="0" r="0" b="1905"/>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19383" cy="1065023"/>
                    </a:xfrm>
                    <a:prstGeom prst="rect">
                      <a:avLst/>
                    </a:prstGeom>
                  </pic:spPr>
                </pic:pic>
              </a:graphicData>
            </a:graphic>
          </wp:inline>
        </w:drawing>
      </w:r>
    </w:p>
    <w:p w14:paraId="2FB7EB8C" w14:textId="77777777" w:rsidR="007616B2" w:rsidRPr="00DD1DD0" w:rsidRDefault="007616B2" w:rsidP="007616B2">
      <w:pPr>
        <w:pStyle w:val="paragraph"/>
        <w:spacing w:before="0" w:beforeAutospacing="0" w:after="0" w:afterAutospacing="0"/>
        <w:textAlignment w:val="baseline"/>
        <w:rPr>
          <w:rStyle w:val="eop"/>
          <w:rFonts w:ascii="Garamond" w:hAnsi="Garamond" w:cs="Segoe UI"/>
          <w:sz w:val="23"/>
          <w:szCs w:val="23"/>
        </w:rPr>
      </w:pPr>
      <w:r w:rsidRPr="00DD1DD0">
        <w:rPr>
          <w:rStyle w:val="eop"/>
          <w:rFonts w:ascii="Garamond" w:hAnsi="Garamond" w:cs="Segoe UI"/>
          <w:sz w:val="23"/>
          <w:szCs w:val="23"/>
        </w:rPr>
        <w:t xml:space="preserve"> </w:t>
      </w:r>
    </w:p>
    <w:p w14:paraId="3DD435F2" w14:textId="77777777" w:rsidR="007616B2" w:rsidRPr="00D17F22" w:rsidRDefault="007616B2" w:rsidP="007616B2">
      <w:pPr>
        <w:spacing w:after="0" w:line="240" w:lineRule="auto"/>
        <w:outlineLvl w:val="0"/>
        <w:rPr>
          <w:rFonts w:ascii="Garamond" w:hAnsi="Garamond" w:cs="Times New Roman"/>
          <w:b/>
          <w:sz w:val="24"/>
          <w:szCs w:val="24"/>
        </w:rPr>
      </w:pPr>
      <w:r w:rsidRPr="00D17F22">
        <w:rPr>
          <w:rFonts w:ascii="Garamond" w:hAnsi="Garamond" w:cs="Times New Roman"/>
          <w:b/>
          <w:sz w:val="24"/>
          <w:szCs w:val="24"/>
        </w:rPr>
        <w:t>June 26, 2022 – Pentecost 3 (C)</w:t>
      </w:r>
    </w:p>
    <w:p w14:paraId="112667D3" w14:textId="77777777" w:rsidR="007616B2" w:rsidRPr="00D17F22" w:rsidRDefault="007616B2" w:rsidP="007616B2">
      <w:pPr>
        <w:spacing w:after="0" w:line="240" w:lineRule="auto"/>
        <w:outlineLvl w:val="0"/>
        <w:rPr>
          <w:rFonts w:ascii="Garamond" w:hAnsi="Garamond" w:cs="Times New Roman"/>
          <w:b/>
          <w:sz w:val="24"/>
          <w:szCs w:val="24"/>
          <w:lang w:val="en-US"/>
        </w:rPr>
      </w:pPr>
      <w:r w:rsidRPr="00D17F22">
        <w:rPr>
          <w:rFonts w:ascii="Garamond" w:hAnsi="Garamond" w:cs="Times New Roman"/>
          <w:b/>
          <w:sz w:val="24"/>
          <w:szCs w:val="24"/>
          <w:lang w:val="en-US"/>
        </w:rPr>
        <w:t>The Feast of St. Peter and St. Paul</w:t>
      </w:r>
    </w:p>
    <w:p w14:paraId="0969B424" w14:textId="77777777" w:rsidR="007616B2" w:rsidRPr="00D17F22" w:rsidRDefault="007616B2" w:rsidP="007616B2">
      <w:pPr>
        <w:spacing w:after="0" w:line="240" w:lineRule="auto"/>
        <w:outlineLvl w:val="0"/>
        <w:rPr>
          <w:rFonts w:ascii="Garamond" w:hAnsi="Garamond" w:cs="Times New Roman"/>
          <w:b/>
          <w:sz w:val="24"/>
          <w:szCs w:val="24"/>
        </w:rPr>
      </w:pPr>
    </w:p>
    <w:p w14:paraId="37307C2E" w14:textId="77777777" w:rsidR="007616B2" w:rsidRPr="00D17F22" w:rsidRDefault="007616B2" w:rsidP="007616B2">
      <w:pPr>
        <w:spacing w:after="0" w:line="240" w:lineRule="auto"/>
        <w:rPr>
          <w:rFonts w:ascii="Garamond" w:eastAsia="Times New Roman" w:hAnsi="Garamond" w:cs="Times New Roman"/>
          <w:color w:val="000000"/>
          <w:sz w:val="24"/>
          <w:szCs w:val="24"/>
          <w:shd w:val="clear" w:color="auto" w:fill="FFFFFF"/>
        </w:rPr>
      </w:pPr>
      <w:r w:rsidRPr="00D17F22">
        <w:rPr>
          <w:rFonts w:ascii="Garamond" w:eastAsia="Times New Roman" w:hAnsi="Garamond" w:cs="Times New Roman"/>
          <w:color w:val="000000"/>
          <w:sz w:val="24"/>
          <w:szCs w:val="24"/>
          <w:shd w:val="clear" w:color="auto" w:fill="FFFFFF"/>
        </w:rPr>
        <w:t>On June 29</w:t>
      </w:r>
      <w:r w:rsidRPr="00D17F22">
        <w:rPr>
          <w:rFonts w:ascii="Garamond" w:eastAsia="Times New Roman" w:hAnsi="Garamond" w:cs="Times New Roman"/>
          <w:color w:val="000000"/>
          <w:sz w:val="24"/>
          <w:szCs w:val="24"/>
          <w:shd w:val="clear" w:color="auto" w:fill="FFFFFF"/>
          <w:vertAlign w:val="superscript"/>
        </w:rPr>
        <w:t>th</w:t>
      </w:r>
      <w:r w:rsidRPr="00D17F22">
        <w:rPr>
          <w:rFonts w:ascii="Garamond" w:eastAsia="Times New Roman" w:hAnsi="Garamond" w:cs="Times New Roman"/>
          <w:color w:val="000000"/>
          <w:sz w:val="24"/>
          <w:szCs w:val="24"/>
          <w:shd w:val="clear" w:color="auto" w:fill="FFFFFF"/>
        </w:rPr>
        <w:t>, the Church will remember the martyrdoms of Sts. Peter and Paul, apostles and martyrs.</w:t>
      </w:r>
    </w:p>
    <w:p w14:paraId="5A18C5E7" w14:textId="77777777" w:rsidR="007616B2" w:rsidRPr="00D17F22" w:rsidRDefault="007616B2" w:rsidP="007616B2">
      <w:pPr>
        <w:spacing w:after="0" w:line="240" w:lineRule="auto"/>
        <w:rPr>
          <w:rFonts w:ascii="Garamond" w:eastAsia="Times New Roman" w:hAnsi="Garamond" w:cs="Times New Roman"/>
          <w:color w:val="000000"/>
          <w:sz w:val="24"/>
          <w:szCs w:val="24"/>
          <w:shd w:val="clear" w:color="auto" w:fill="FFFFFF"/>
        </w:rPr>
      </w:pPr>
    </w:p>
    <w:p w14:paraId="036D1CEB" w14:textId="77777777" w:rsidR="007616B2" w:rsidRPr="00D17F22" w:rsidRDefault="007616B2" w:rsidP="007616B2">
      <w:pPr>
        <w:spacing w:after="0" w:line="240" w:lineRule="auto"/>
        <w:rPr>
          <w:rFonts w:ascii="Garamond" w:eastAsia="Times New Roman" w:hAnsi="Garamond" w:cs="Times New Roman"/>
          <w:color w:val="000000"/>
          <w:sz w:val="24"/>
          <w:szCs w:val="24"/>
          <w:shd w:val="clear" w:color="auto" w:fill="FFFFFF"/>
        </w:rPr>
      </w:pPr>
      <w:r w:rsidRPr="00D17F22">
        <w:rPr>
          <w:rFonts w:ascii="Garamond" w:eastAsia="Times New Roman" w:hAnsi="Garamond" w:cs="Times New Roman"/>
          <w:color w:val="000000"/>
          <w:sz w:val="24"/>
          <w:szCs w:val="24"/>
          <w:shd w:val="clear" w:color="auto" w:fill="FFFFFF"/>
        </w:rPr>
        <w:t>While there are no explicit testaments to the deaths of St. Peter or St. Paul in Scripture, and though they were not martyred at the same time, tradition has placed the commemoration of their deaths together, as a result of the Neronian persecution of Christians in 64 A.D. Placing the commemoration on June 29</w:t>
      </w:r>
      <w:r w:rsidRPr="00D17F22">
        <w:rPr>
          <w:rFonts w:ascii="Garamond" w:eastAsia="Times New Roman" w:hAnsi="Garamond" w:cs="Times New Roman"/>
          <w:color w:val="000000"/>
          <w:sz w:val="24"/>
          <w:szCs w:val="24"/>
          <w:shd w:val="clear" w:color="auto" w:fill="FFFFFF"/>
          <w:vertAlign w:val="superscript"/>
        </w:rPr>
        <w:t>th</w:t>
      </w:r>
      <w:r w:rsidRPr="00D17F22">
        <w:rPr>
          <w:rFonts w:ascii="Garamond" w:eastAsia="Times New Roman" w:hAnsi="Garamond" w:cs="Times New Roman"/>
          <w:color w:val="000000"/>
          <w:sz w:val="24"/>
          <w:szCs w:val="24"/>
          <w:shd w:val="clear" w:color="auto" w:fill="FFFFFF"/>
        </w:rPr>
        <w:t xml:space="preserve"> was likely a reference to an event in 258 A.D. when the remains of the martyrs were moved from their resting places to avoid desecration during persecutions ordered by Valerian.</w:t>
      </w:r>
    </w:p>
    <w:p w14:paraId="0BFB095D" w14:textId="77777777" w:rsidR="007616B2" w:rsidRPr="00D17F22" w:rsidRDefault="007616B2" w:rsidP="007616B2">
      <w:pPr>
        <w:spacing w:after="0" w:line="240" w:lineRule="auto"/>
        <w:rPr>
          <w:rFonts w:ascii="Garamond" w:eastAsia="Times New Roman" w:hAnsi="Garamond" w:cs="Times New Roman"/>
          <w:color w:val="000000"/>
          <w:sz w:val="24"/>
          <w:szCs w:val="24"/>
          <w:shd w:val="clear" w:color="auto" w:fill="FFFFFF"/>
        </w:rPr>
      </w:pPr>
    </w:p>
    <w:p w14:paraId="38A2EBC9" w14:textId="1FBFA698" w:rsidR="007616B2" w:rsidRPr="00D17F22" w:rsidRDefault="007616B2" w:rsidP="007616B2">
      <w:pPr>
        <w:spacing w:after="0" w:line="240" w:lineRule="auto"/>
        <w:rPr>
          <w:rFonts w:ascii="Garamond" w:eastAsia="Times New Roman" w:hAnsi="Garamond" w:cs="Times New Roman"/>
          <w:color w:val="000000"/>
          <w:sz w:val="24"/>
          <w:szCs w:val="24"/>
          <w:shd w:val="clear" w:color="auto" w:fill="FFFFFF"/>
        </w:rPr>
      </w:pPr>
      <w:r w:rsidRPr="00D17F22">
        <w:rPr>
          <w:rFonts w:ascii="Garamond" w:eastAsia="Times New Roman" w:hAnsi="Garamond" w:cs="Times New Roman"/>
          <w:color w:val="000000"/>
          <w:sz w:val="24"/>
          <w:szCs w:val="24"/>
          <w:shd w:val="clear" w:color="auto" w:fill="FFFFFF"/>
        </w:rPr>
        <w:t xml:space="preserve">According to </w:t>
      </w:r>
      <w:r w:rsidRPr="00D17F22">
        <w:rPr>
          <w:rFonts w:ascii="Garamond" w:eastAsia="Times New Roman" w:hAnsi="Garamond" w:cs="Times New Roman"/>
          <w:i/>
          <w:color w:val="000000"/>
          <w:sz w:val="24"/>
          <w:szCs w:val="24"/>
          <w:shd w:val="clear" w:color="auto" w:fill="FFFFFF"/>
        </w:rPr>
        <w:t>Holy Women, Holy Men</w:t>
      </w:r>
      <w:r w:rsidRPr="00D17F22">
        <w:rPr>
          <w:rFonts w:ascii="Garamond" w:eastAsia="Times New Roman" w:hAnsi="Garamond" w:cs="Times New Roman"/>
          <w:color w:val="000000"/>
          <w:sz w:val="24"/>
          <w:szCs w:val="24"/>
          <w:shd w:val="clear" w:color="auto" w:fill="FFFFFF"/>
        </w:rPr>
        <w:t>, the martyrdoms of these apostles were markedly different. The book records, “As a Roman citizen, Paul would probably have been beheaded with a sword” (</w:t>
      </w:r>
      <w:r w:rsidRPr="00D17F22">
        <w:rPr>
          <w:rFonts w:ascii="Garamond" w:eastAsia="Times New Roman" w:hAnsi="Garamond" w:cs="Times New Roman"/>
          <w:i/>
          <w:color w:val="000000"/>
          <w:sz w:val="24"/>
          <w:szCs w:val="24"/>
          <w:shd w:val="clear" w:color="auto" w:fill="FFFFFF"/>
        </w:rPr>
        <w:t>HWHM,</w:t>
      </w:r>
      <w:r w:rsidRPr="00D17F22">
        <w:rPr>
          <w:rFonts w:ascii="Garamond" w:eastAsia="Times New Roman" w:hAnsi="Garamond" w:cs="Times New Roman"/>
          <w:color w:val="000000"/>
          <w:sz w:val="24"/>
          <w:szCs w:val="24"/>
          <w:shd w:val="clear" w:color="auto" w:fill="FFFFFF"/>
        </w:rPr>
        <w:t xml:space="preserve"> 446). His death would have been faster and less painful than that of Peter, who, tradition holds, was crucified upside-down at his own request, considering himself unworthy of dying the same way as Jesus.</w:t>
      </w:r>
    </w:p>
    <w:p w14:paraId="5D3C3DEF" w14:textId="583F35DF" w:rsidR="007616B2" w:rsidRPr="00D17F22" w:rsidRDefault="007616B2" w:rsidP="007616B2">
      <w:pPr>
        <w:spacing w:after="0" w:line="240" w:lineRule="auto"/>
        <w:rPr>
          <w:rFonts w:ascii="Garamond" w:eastAsia="Times New Roman" w:hAnsi="Garamond" w:cs="Times New Roman"/>
          <w:color w:val="000000"/>
          <w:sz w:val="24"/>
          <w:szCs w:val="24"/>
          <w:shd w:val="clear" w:color="auto" w:fill="FFFFFF"/>
        </w:rPr>
      </w:pPr>
    </w:p>
    <w:p w14:paraId="6B20D157" w14:textId="6CCEE392" w:rsidR="007616B2" w:rsidRPr="00D17F22" w:rsidRDefault="007616B2" w:rsidP="007616B2">
      <w:pPr>
        <w:spacing w:after="0" w:line="240" w:lineRule="auto"/>
        <w:rPr>
          <w:rFonts w:ascii="Garamond" w:eastAsia="Times New Roman" w:hAnsi="Garamond" w:cs="Times New Roman"/>
          <w:color w:val="000000"/>
          <w:sz w:val="24"/>
          <w:szCs w:val="24"/>
          <w:shd w:val="clear" w:color="auto" w:fill="FFFFFF"/>
        </w:rPr>
      </w:pPr>
      <w:r w:rsidRPr="00D17F22">
        <w:rPr>
          <w:rFonts w:ascii="Garamond" w:eastAsia="Times New Roman" w:hAnsi="Garamond" w:cs="Times New Roman"/>
          <w:color w:val="000000"/>
          <w:sz w:val="24"/>
          <w:szCs w:val="24"/>
          <w:shd w:val="clear" w:color="auto" w:fill="FFFFFF"/>
        </w:rPr>
        <w:t>Images of Sts. Peter and Paul often include the instruments of their martyrdoms. Paul may be depicted holding a sword and holding open a book that reads “Spiritus Gladius,” or “sword of the Spirit.” This references both Paul’s beheading with a sword and his letter to the Ephesians, in which he asks the Church to take up “the sword of the Spirit, which is the word of God” (Eph. 6:17). Peter, along with his traditional symbols of keys to the kingdom of heaven, is regularly depicted with an inverted cross.</w:t>
      </w:r>
    </w:p>
    <w:p w14:paraId="50DA49E0" w14:textId="57FD3D1E" w:rsidR="007616B2" w:rsidRPr="00D17F22" w:rsidRDefault="007616B2" w:rsidP="007616B2">
      <w:pPr>
        <w:spacing w:after="0" w:line="240" w:lineRule="auto"/>
        <w:rPr>
          <w:rFonts w:ascii="Garamond" w:eastAsia="Times New Roman" w:hAnsi="Garamond" w:cs="Times New Roman"/>
          <w:sz w:val="24"/>
          <w:szCs w:val="24"/>
        </w:rPr>
      </w:pPr>
      <w:r w:rsidRPr="00D17F22">
        <w:rPr>
          <w:rFonts w:ascii="Garamond" w:hAnsi="Garamond"/>
          <w:noProof/>
          <w:sz w:val="24"/>
          <w:szCs w:val="24"/>
        </w:rPr>
        <w:lastRenderedPageBreak/>
        <mc:AlternateContent>
          <mc:Choice Requires="wps">
            <w:drawing>
              <wp:anchor distT="0" distB="0" distL="114300" distR="114300" simplePos="0" relativeHeight="251662336" behindDoc="0" locked="0" layoutInCell="1" allowOverlap="1" wp14:anchorId="1A115782" wp14:editId="54D340DC">
                <wp:simplePos x="0" y="0"/>
                <wp:positionH relativeFrom="column">
                  <wp:posOffset>1567961</wp:posOffset>
                </wp:positionH>
                <wp:positionV relativeFrom="paragraph">
                  <wp:posOffset>4136781</wp:posOffset>
                </wp:positionV>
                <wp:extent cx="2461260" cy="298450"/>
                <wp:effectExtent l="0" t="0" r="2540" b="6350"/>
                <wp:wrapTight wrapText="bothSides">
                  <wp:wrapPolygon edited="0">
                    <wp:start x="0" y="0"/>
                    <wp:lineTo x="0" y="21140"/>
                    <wp:lineTo x="21511" y="21140"/>
                    <wp:lineTo x="21511"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461260" cy="298450"/>
                        </a:xfrm>
                        <a:prstGeom prst="rect">
                          <a:avLst/>
                        </a:prstGeom>
                        <a:solidFill>
                          <a:prstClr val="white"/>
                        </a:solidFill>
                        <a:ln>
                          <a:noFill/>
                        </a:ln>
                        <a:effectLst/>
                      </wps:spPr>
                      <wps:txbx>
                        <w:txbxContent>
                          <w:p w14:paraId="092789BE" w14:textId="77777777" w:rsidR="007616B2" w:rsidRPr="007616B2" w:rsidRDefault="007616B2" w:rsidP="007616B2">
                            <w:pPr>
                              <w:pStyle w:val="Caption"/>
                              <w:rPr>
                                <w:rFonts w:ascii="Gill Sans Light" w:hAnsi="Gill Sans Light" w:cs="Gill Sans Light" w:hint="cs"/>
                                <w:noProof/>
                                <w:color w:val="auto"/>
                                <w:sz w:val="16"/>
                                <w:szCs w:val="15"/>
                              </w:rPr>
                            </w:pPr>
                            <w:r w:rsidRPr="007616B2">
                              <w:rPr>
                                <w:rFonts w:ascii="Gill Sans Light" w:hAnsi="Gill Sans Light" w:cs="Gill Sans Light" w:hint="cs"/>
                                <w:noProof/>
                                <w:color w:val="auto"/>
                                <w:sz w:val="16"/>
                                <w:szCs w:val="15"/>
                              </w:rPr>
                              <w:t>Stained glass, Sts. Peter and Paul and the instruments of their martyrdoms. Church of St. Thomas, Jersey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15782" id="_x0000_t202" coordsize="21600,21600" o:spt="202" path="m,l,21600r21600,l21600,xe">
                <v:stroke joinstyle="miter"/>
                <v:path gradientshapeok="t" o:connecttype="rect"/>
              </v:shapetype>
              <v:shape id="Text Box 6" o:spid="_x0000_s1026" type="#_x0000_t202" style="position:absolute;margin-left:123.45pt;margin-top:325.75pt;width:193.8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" stroked="f">
                <v:textbox inset="0,0,0,0">
                  <w:txbxContent>
                    <w:p w14:paraId="092789BE" w14:textId="77777777" w:rsidR="007616B2" w:rsidRPr="007616B2" w:rsidRDefault="007616B2" w:rsidP="007616B2">
                      <w:pPr>
                        <w:pStyle w:val="Caption"/>
                        <w:rPr>
                          <w:rFonts w:ascii="Gill Sans Light" w:hAnsi="Gill Sans Light" w:cs="Gill Sans Light" w:hint="cs"/>
                          <w:noProof/>
                          <w:color w:val="auto"/>
                          <w:sz w:val="16"/>
                          <w:szCs w:val="15"/>
                        </w:rPr>
                      </w:pPr>
                      <w:r w:rsidRPr="007616B2">
                        <w:rPr>
                          <w:rFonts w:ascii="Gill Sans Light" w:hAnsi="Gill Sans Light" w:cs="Gill Sans Light" w:hint="cs"/>
                          <w:noProof/>
                          <w:color w:val="auto"/>
                          <w:sz w:val="16"/>
                          <w:szCs w:val="15"/>
                        </w:rPr>
                        <w:t>Stained glass, Sts. Peter and Paul and the instruments of their martyrdoms. Church of St. Thomas, Jersey</w:t>
                      </w:r>
                    </w:p>
                  </w:txbxContent>
                </v:textbox>
                <w10:wrap type="tight"/>
              </v:shape>
            </w:pict>
          </mc:Fallback>
        </mc:AlternateContent>
      </w:r>
      <w:r w:rsidRPr="00D17F22">
        <w:rPr>
          <w:rFonts w:ascii="Garamond" w:hAnsi="Garamond" w:cs="Times New Roman"/>
          <w:noProof/>
          <w:sz w:val="24"/>
          <w:szCs w:val="24"/>
        </w:rPr>
        <w:drawing>
          <wp:anchor distT="0" distB="0" distL="114300" distR="114300" simplePos="0" relativeHeight="251659264" behindDoc="0" locked="0" layoutInCell="1" allowOverlap="1" wp14:anchorId="74612263" wp14:editId="249742CE">
            <wp:simplePos x="0" y="0"/>
            <wp:positionH relativeFrom="column">
              <wp:posOffset>1482969</wp:posOffset>
            </wp:positionH>
            <wp:positionV relativeFrom="paragraph">
              <wp:posOffset>855345</wp:posOffset>
            </wp:positionV>
            <wp:extent cx="2549525" cy="3144520"/>
            <wp:effectExtent l="0" t="0" r="3175" b="5080"/>
            <wp:wrapTight wrapText="bothSides">
              <wp:wrapPolygon edited="0">
                <wp:start x="0" y="0"/>
                <wp:lineTo x="0" y="21548"/>
                <wp:lineTo x="21519" y="21548"/>
                <wp:lineTo x="21519" y="0"/>
                <wp:lineTo x="0" y="0"/>
              </wp:wrapPolygon>
            </wp:wrapTight>
            <wp:docPr id="2" name="Picture 2" descr="A couple of stained glass wind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uple of stained glass windows&#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549525" cy="3144520"/>
                    </a:xfrm>
                    <a:prstGeom prst="rect">
                      <a:avLst/>
                    </a:prstGeom>
                  </pic:spPr>
                </pic:pic>
              </a:graphicData>
            </a:graphic>
            <wp14:sizeRelH relativeFrom="page">
              <wp14:pctWidth>0</wp14:pctWidth>
            </wp14:sizeRelH>
            <wp14:sizeRelV relativeFrom="page">
              <wp14:pctHeight>0</wp14:pctHeight>
            </wp14:sizeRelV>
          </wp:anchor>
        </w:drawing>
      </w:r>
      <w:r w:rsidRPr="00D17F22">
        <w:rPr>
          <w:rFonts w:ascii="Garamond" w:eastAsia="Times New Roman" w:hAnsi="Garamond" w:cs="Times New Roman"/>
          <w:sz w:val="24"/>
          <w:szCs w:val="24"/>
        </w:rPr>
        <w:t xml:space="preserve">The relationship between the two can be instructive to us as modern-day Christians. From </w:t>
      </w:r>
      <w:r w:rsidRPr="00D17F22">
        <w:rPr>
          <w:rFonts w:ascii="Garamond" w:eastAsia="Times New Roman" w:hAnsi="Garamond" w:cs="Times New Roman"/>
          <w:i/>
          <w:sz w:val="24"/>
          <w:szCs w:val="24"/>
        </w:rPr>
        <w:t>Holy Women, Holy Men,</w:t>
      </w:r>
      <w:r w:rsidRPr="00D17F22">
        <w:rPr>
          <w:rFonts w:ascii="Garamond" w:eastAsia="Times New Roman" w:hAnsi="Garamond" w:cs="Times New Roman"/>
          <w:sz w:val="24"/>
          <w:szCs w:val="24"/>
        </w:rPr>
        <w:t xml:space="preserve"> “Paul, the well-educated and cosmopolitan Jew of the Dispersion, and Peter, the uneducated fisherman from Galilee, had differences of opinion in the early years of the Church concerning the mission to the Gentiles. More than once, Paul speaks of rebuking Peter for his continued insistence on Jewish exclusiveness; yet their common commitment to Christ and the proclamation of the Gospel proved stronger than their differences; and both eventually carried that mission to Rome” (</w:t>
      </w:r>
      <w:r w:rsidRPr="00D17F22">
        <w:rPr>
          <w:rFonts w:ascii="Garamond" w:eastAsia="Times New Roman" w:hAnsi="Garamond" w:cs="Times New Roman"/>
          <w:i/>
          <w:sz w:val="24"/>
          <w:szCs w:val="24"/>
        </w:rPr>
        <w:t xml:space="preserve">HWHM, </w:t>
      </w:r>
      <w:r w:rsidRPr="00D17F22">
        <w:rPr>
          <w:rFonts w:ascii="Garamond" w:eastAsia="Times New Roman" w:hAnsi="Garamond" w:cs="Times New Roman"/>
          <w:sz w:val="24"/>
          <w:szCs w:val="24"/>
        </w:rPr>
        <w:t xml:space="preserve">446). Where might we within the Church learn to appreciate each other’s differing viewpoints? How can our common commitment to Jesus Christ and the Gospel carry us to the testing ground and beyond? </w:t>
      </w:r>
    </w:p>
    <w:p w14:paraId="615106FE" w14:textId="041EB80F" w:rsidR="007616B2" w:rsidRPr="00D17F22" w:rsidRDefault="007616B2" w:rsidP="007616B2">
      <w:pPr>
        <w:spacing w:after="0" w:line="240" w:lineRule="auto"/>
        <w:rPr>
          <w:rFonts w:ascii="Garamond" w:hAnsi="Garamond" w:cs="Times New Roman"/>
          <w:sz w:val="24"/>
          <w:szCs w:val="24"/>
        </w:rPr>
      </w:pPr>
    </w:p>
    <w:p w14:paraId="7C861855" w14:textId="122E3ADF" w:rsidR="007616B2" w:rsidRPr="00D17F22" w:rsidRDefault="007616B2" w:rsidP="007616B2">
      <w:pPr>
        <w:spacing w:after="0" w:line="240" w:lineRule="auto"/>
        <w:rPr>
          <w:rFonts w:ascii="Garamond" w:hAnsi="Garamond" w:cs="Times New Roman"/>
          <w:i/>
          <w:sz w:val="24"/>
          <w:szCs w:val="24"/>
        </w:rPr>
      </w:pPr>
      <w:r w:rsidRPr="00D17F22">
        <w:rPr>
          <w:rFonts w:ascii="Garamond" w:hAnsi="Garamond" w:cs="Times New Roman"/>
          <w:i/>
          <w:sz w:val="24"/>
          <w:szCs w:val="24"/>
        </w:rPr>
        <w:t>Collect for St. Peter and St. Paul</w:t>
      </w:r>
    </w:p>
    <w:p w14:paraId="3F6081D2" w14:textId="58DA945F" w:rsidR="007616B2" w:rsidRPr="00D17F22" w:rsidRDefault="007616B2" w:rsidP="007616B2">
      <w:pPr>
        <w:spacing w:after="0" w:line="240" w:lineRule="auto"/>
        <w:rPr>
          <w:rFonts w:ascii="Garamond" w:eastAsia="Times New Roman" w:hAnsi="Garamond" w:cs="Times New Roman"/>
          <w:sz w:val="24"/>
          <w:szCs w:val="24"/>
        </w:rPr>
      </w:pPr>
      <w:r w:rsidRPr="00D17F22">
        <w:rPr>
          <w:rFonts w:ascii="Garamond" w:eastAsia="Times New Roman" w:hAnsi="Garamond" w:cs="Times New Roman"/>
          <w:color w:val="000000"/>
          <w:sz w:val="24"/>
          <w:szCs w:val="24"/>
          <w:shd w:val="clear" w:color="auto" w:fill="FFFFFF"/>
        </w:rPr>
        <w:t>Almighty God, whose blessed apostles Peter and Paul glorified you by their martyrdom: Grant that your Church, instructed by their teaching and example, and knit together in unity by your Spirit, may ever stand firm upon the one foundation, which is Jesus Christ our Lord; who lives and reigns with you, in the unity of the Holy Spirit, one God, for ever and ever.</w:t>
      </w:r>
    </w:p>
    <w:p w14:paraId="1E91059A" w14:textId="52B304EB" w:rsidR="00583463" w:rsidRDefault="00583463" w:rsidP="007616B2">
      <w:pPr>
        <w:spacing w:after="0" w:line="240" w:lineRule="auto"/>
        <w:outlineLvl w:val="0"/>
        <w:rPr>
          <w:rFonts w:ascii="Garamond" w:hAnsi="Garamond" w:cs="Gill Sans Nova Book"/>
          <w:i/>
          <w:sz w:val="23"/>
          <w:szCs w:val="23"/>
          <w:lang w:val="en-US"/>
        </w:rPr>
      </w:pPr>
    </w:p>
    <w:p w14:paraId="38D098FE" w14:textId="358A1826" w:rsidR="007616B2" w:rsidRDefault="007616B2" w:rsidP="007616B2">
      <w:pPr>
        <w:spacing w:after="0" w:line="240" w:lineRule="auto"/>
        <w:outlineLvl w:val="0"/>
        <w:rPr>
          <w:rFonts w:ascii="Garamond" w:hAnsi="Garamond" w:cs="Gill Sans Nova Book"/>
          <w:i/>
          <w:sz w:val="23"/>
          <w:szCs w:val="23"/>
          <w:lang w:val="en-US"/>
        </w:rPr>
      </w:pPr>
    </w:p>
    <w:p w14:paraId="0FC7E334" w14:textId="77777777" w:rsidR="007616B2" w:rsidRPr="00D17F22" w:rsidRDefault="007616B2" w:rsidP="007616B2">
      <w:pPr>
        <w:spacing w:after="0" w:line="240" w:lineRule="auto"/>
        <w:rPr>
          <w:rFonts w:ascii="Garamond" w:eastAsia="Times New Roman" w:hAnsi="Garamond" w:cs="Times New Roman"/>
          <w:sz w:val="24"/>
          <w:szCs w:val="24"/>
        </w:rPr>
      </w:pPr>
      <w:r w:rsidRPr="00D17F22">
        <w:rPr>
          <w:rFonts w:ascii="Garamond" w:hAnsi="Garamond"/>
          <w:noProof/>
          <w:sz w:val="24"/>
          <w:szCs w:val="24"/>
        </w:rPr>
        <mc:AlternateContent>
          <mc:Choice Requires="wps">
            <w:drawing>
              <wp:anchor distT="0" distB="0" distL="114300" distR="114300" simplePos="0" relativeHeight="251665408" behindDoc="0" locked="0" layoutInCell="1" allowOverlap="1" wp14:anchorId="60F6C5D9" wp14:editId="7610F609">
                <wp:simplePos x="0" y="0"/>
                <wp:positionH relativeFrom="column">
                  <wp:posOffset>1567961</wp:posOffset>
                </wp:positionH>
                <wp:positionV relativeFrom="paragraph">
                  <wp:posOffset>4136781</wp:posOffset>
                </wp:positionV>
                <wp:extent cx="2461260" cy="298450"/>
                <wp:effectExtent l="0" t="0" r="2540" b="6350"/>
                <wp:wrapTight wrapText="bothSides">
                  <wp:wrapPolygon edited="0">
                    <wp:start x="0" y="0"/>
                    <wp:lineTo x="0" y="21140"/>
                    <wp:lineTo x="21511" y="21140"/>
                    <wp:lineTo x="21511"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2461260" cy="298450"/>
                        </a:xfrm>
                        <a:prstGeom prst="rect">
                          <a:avLst/>
                        </a:prstGeom>
                        <a:solidFill>
                          <a:prstClr val="white"/>
                        </a:solidFill>
                        <a:ln>
                          <a:noFill/>
                        </a:ln>
                        <a:effectLst/>
                      </wps:spPr>
                      <wps:txbx>
                        <w:txbxContent>
                          <w:p w14:paraId="1486BB30" w14:textId="77777777" w:rsidR="007616B2" w:rsidRPr="007616B2" w:rsidRDefault="007616B2" w:rsidP="007616B2">
                            <w:pPr>
                              <w:pStyle w:val="Caption"/>
                              <w:rPr>
                                <w:rFonts w:ascii="Gill Sans Light" w:hAnsi="Gill Sans Light" w:cs="Gill Sans Light" w:hint="cs"/>
                                <w:noProof/>
                                <w:color w:val="auto"/>
                                <w:sz w:val="16"/>
                                <w:szCs w:val="15"/>
                              </w:rPr>
                            </w:pPr>
                            <w:r w:rsidRPr="007616B2">
                              <w:rPr>
                                <w:rFonts w:ascii="Gill Sans Light" w:hAnsi="Gill Sans Light" w:cs="Gill Sans Light" w:hint="cs"/>
                                <w:noProof/>
                                <w:color w:val="auto"/>
                                <w:sz w:val="16"/>
                                <w:szCs w:val="15"/>
                              </w:rPr>
                              <w:t>Stained glass, Sts. Peter and Paul and the instruments of their martyrdoms. Church of St. Thomas, Jersey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6C5D9" id="Text Box 9" o:spid="_x0000_s1027" type="#_x0000_t202" style="position:absolute;margin-left:123.45pt;margin-top:325.75pt;width:193.8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" stroked="f">
                <v:textbox inset="0,0,0,0">
                  <w:txbxContent>
                    <w:p w14:paraId="1486BB30" w14:textId="77777777" w:rsidR="007616B2" w:rsidRPr="007616B2" w:rsidRDefault="007616B2" w:rsidP="007616B2">
                      <w:pPr>
                        <w:pStyle w:val="Caption"/>
                        <w:rPr>
                          <w:rFonts w:ascii="Gill Sans Light" w:hAnsi="Gill Sans Light" w:cs="Gill Sans Light" w:hint="cs"/>
                          <w:noProof/>
                          <w:color w:val="auto"/>
                          <w:sz w:val="16"/>
                          <w:szCs w:val="15"/>
                        </w:rPr>
                      </w:pPr>
                      <w:r w:rsidRPr="007616B2">
                        <w:rPr>
                          <w:rFonts w:ascii="Gill Sans Light" w:hAnsi="Gill Sans Light" w:cs="Gill Sans Light" w:hint="cs"/>
                          <w:noProof/>
                          <w:color w:val="auto"/>
                          <w:sz w:val="16"/>
                          <w:szCs w:val="15"/>
                        </w:rPr>
                        <w:t>Stained glass, Sts. Peter and Paul and the instruments of their martyrdoms. Church of St. Thomas, Jersey</w:t>
                      </w:r>
                    </w:p>
                  </w:txbxContent>
                </v:textbox>
                <w10:wrap type="tight"/>
              </v:shape>
            </w:pict>
          </mc:Fallback>
        </mc:AlternateContent>
      </w:r>
      <w:r w:rsidRPr="00D17F22">
        <w:rPr>
          <w:rFonts w:ascii="Garamond" w:hAnsi="Garamond" w:cs="Times New Roman"/>
          <w:noProof/>
          <w:sz w:val="24"/>
          <w:szCs w:val="24"/>
        </w:rPr>
        <w:drawing>
          <wp:anchor distT="0" distB="0" distL="114300" distR="114300" simplePos="0" relativeHeight="251664384" behindDoc="0" locked="0" layoutInCell="1" allowOverlap="1" wp14:anchorId="03BBC02B" wp14:editId="54C7DFB3">
            <wp:simplePos x="0" y="0"/>
            <wp:positionH relativeFrom="column">
              <wp:posOffset>1482969</wp:posOffset>
            </wp:positionH>
            <wp:positionV relativeFrom="paragraph">
              <wp:posOffset>855345</wp:posOffset>
            </wp:positionV>
            <wp:extent cx="2549525" cy="3144520"/>
            <wp:effectExtent l="0" t="0" r="3175" b="5080"/>
            <wp:wrapTight wrapText="bothSides">
              <wp:wrapPolygon edited="0">
                <wp:start x="0" y="0"/>
                <wp:lineTo x="0" y="21548"/>
                <wp:lineTo x="21519" y="21548"/>
                <wp:lineTo x="21519" y="0"/>
                <wp:lineTo x="0" y="0"/>
              </wp:wrapPolygon>
            </wp:wrapTight>
            <wp:docPr id="10" name="Picture 10" descr="A couple of stained glass wind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uple of stained glass windows&#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549525" cy="3144520"/>
                    </a:xfrm>
                    <a:prstGeom prst="rect">
                      <a:avLst/>
                    </a:prstGeom>
                  </pic:spPr>
                </pic:pic>
              </a:graphicData>
            </a:graphic>
            <wp14:sizeRelH relativeFrom="page">
              <wp14:pctWidth>0</wp14:pctWidth>
            </wp14:sizeRelH>
            <wp14:sizeRelV relativeFrom="page">
              <wp14:pctHeight>0</wp14:pctHeight>
            </wp14:sizeRelV>
          </wp:anchor>
        </w:drawing>
      </w:r>
      <w:r w:rsidRPr="00D17F22">
        <w:rPr>
          <w:rFonts w:ascii="Garamond" w:eastAsia="Times New Roman" w:hAnsi="Garamond" w:cs="Times New Roman"/>
          <w:sz w:val="24"/>
          <w:szCs w:val="24"/>
        </w:rPr>
        <w:t xml:space="preserve">The relationship between the two can be instructive to us as modern-day Christians. From </w:t>
      </w:r>
      <w:r w:rsidRPr="00D17F22">
        <w:rPr>
          <w:rFonts w:ascii="Garamond" w:eastAsia="Times New Roman" w:hAnsi="Garamond" w:cs="Times New Roman"/>
          <w:i/>
          <w:sz w:val="24"/>
          <w:szCs w:val="24"/>
        </w:rPr>
        <w:t>Holy Women, Holy Men,</w:t>
      </w:r>
      <w:r w:rsidRPr="00D17F22">
        <w:rPr>
          <w:rFonts w:ascii="Garamond" w:eastAsia="Times New Roman" w:hAnsi="Garamond" w:cs="Times New Roman"/>
          <w:sz w:val="24"/>
          <w:szCs w:val="24"/>
        </w:rPr>
        <w:t xml:space="preserve"> “Paul, the well-educated and cosmopolitan Jew of the Dispersion, and Peter, the uneducated fisherman from Galilee, had differences of opinion in the early years of the Church concerning the mission to the Gentiles. More than once, Paul speaks of rebuking Peter for his continued insistence on Jewish exclusiveness; yet their common commitment to Christ and the proclamation of the Gospel proved stronger than their differences; and both eventually carried that mission to Rome” (</w:t>
      </w:r>
      <w:r w:rsidRPr="00D17F22">
        <w:rPr>
          <w:rFonts w:ascii="Garamond" w:eastAsia="Times New Roman" w:hAnsi="Garamond" w:cs="Times New Roman"/>
          <w:i/>
          <w:sz w:val="24"/>
          <w:szCs w:val="24"/>
        </w:rPr>
        <w:t xml:space="preserve">HWHM, </w:t>
      </w:r>
      <w:r w:rsidRPr="00D17F22">
        <w:rPr>
          <w:rFonts w:ascii="Garamond" w:eastAsia="Times New Roman" w:hAnsi="Garamond" w:cs="Times New Roman"/>
          <w:sz w:val="24"/>
          <w:szCs w:val="24"/>
        </w:rPr>
        <w:t xml:space="preserve">446). Where might we within the Church learn to appreciate each other’s differing viewpoints? How can our common commitment to Jesus Christ and the Gospel carry us to the testing ground and beyond? </w:t>
      </w:r>
    </w:p>
    <w:p w14:paraId="0263EF4D" w14:textId="77777777" w:rsidR="007616B2" w:rsidRPr="00D17F22" w:rsidRDefault="007616B2" w:rsidP="007616B2">
      <w:pPr>
        <w:spacing w:after="0" w:line="240" w:lineRule="auto"/>
        <w:rPr>
          <w:rFonts w:ascii="Garamond" w:hAnsi="Garamond" w:cs="Times New Roman"/>
          <w:sz w:val="24"/>
          <w:szCs w:val="24"/>
        </w:rPr>
      </w:pPr>
    </w:p>
    <w:p w14:paraId="4EE0134C" w14:textId="77777777" w:rsidR="007616B2" w:rsidRPr="00D17F22" w:rsidRDefault="007616B2" w:rsidP="007616B2">
      <w:pPr>
        <w:spacing w:after="0" w:line="240" w:lineRule="auto"/>
        <w:rPr>
          <w:rFonts w:ascii="Garamond" w:hAnsi="Garamond" w:cs="Times New Roman"/>
          <w:i/>
          <w:sz w:val="24"/>
          <w:szCs w:val="24"/>
        </w:rPr>
      </w:pPr>
      <w:r w:rsidRPr="00D17F22">
        <w:rPr>
          <w:rFonts w:ascii="Garamond" w:hAnsi="Garamond" w:cs="Times New Roman"/>
          <w:i/>
          <w:sz w:val="24"/>
          <w:szCs w:val="24"/>
        </w:rPr>
        <w:t>Collect for St. Peter and St. Paul</w:t>
      </w:r>
    </w:p>
    <w:p w14:paraId="0551188B" w14:textId="77777777" w:rsidR="007616B2" w:rsidRPr="00D17F22" w:rsidRDefault="007616B2" w:rsidP="007616B2">
      <w:pPr>
        <w:spacing w:after="0" w:line="240" w:lineRule="auto"/>
        <w:rPr>
          <w:rFonts w:ascii="Garamond" w:eastAsia="Times New Roman" w:hAnsi="Garamond" w:cs="Times New Roman"/>
          <w:sz w:val="24"/>
          <w:szCs w:val="24"/>
        </w:rPr>
      </w:pPr>
      <w:r w:rsidRPr="00D17F22">
        <w:rPr>
          <w:rFonts w:ascii="Garamond" w:eastAsia="Times New Roman" w:hAnsi="Garamond" w:cs="Times New Roman"/>
          <w:color w:val="000000"/>
          <w:sz w:val="24"/>
          <w:szCs w:val="24"/>
          <w:shd w:val="clear" w:color="auto" w:fill="FFFFFF"/>
        </w:rPr>
        <w:t>Almighty God, whose blessed apostles Peter and Paul glorified you by their martyrdom: Grant that your Church, instructed by their teaching and example, and knit together in unity by your Spirit, may ever stand firm upon the one foundation, which is Jesus Christ our Lord; who lives and reigns with you, in the unity of the Holy Spirit, one God, for ever and ever.</w:t>
      </w:r>
    </w:p>
    <w:p w14:paraId="13272D05" w14:textId="77777777" w:rsidR="007616B2" w:rsidRPr="00DD1DD0" w:rsidRDefault="007616B2" w:rsidP="007616B2">
      <w:pPr>
        <w:spacing w:after="0" w:line="240" w:lineRule="auto"/>
        <w:outlineLvl w:val="0"/>
        <w:rPr>
          <w:rFonts w:ascii="Garamond" w:hAnsi="Garamond" w:cs="Gill Sans Nova Book"/>
          <w:i/>
          <w:sz w:val="23"/>
          <w:szCs w:val="23"/>
          <w:lang w:val="en-US"/>
        </w:rPr>
      </w:pPr>
    </w:p>
    <w:p w14:paraId="0DCD3569" w14:textId="77777777" w:rsidR="007616B2" w:rsidRPr="00DD1DD0" w:rsidRDefault="007616B2" w:rsidP="007616B2">
      <w:pPr>
        <w:spacing w:after="0" w:line="240" w:lineRule="auto"/>
        <w:outlineLvl w:val="0"/>
        <w:rPr>
          <w:rFonts w:ascii="Garamond" w:hAnsi="Garamond" w:cs="Gill Sans Nova Book"/>
          <w:i/>
          <w:sz w:val="23"/>
          <w:szCs w:val="23"/>
          <w:lang w:val="en-US"/>
        </w:rPr>
      </w:pPr>
    </w:p>
    <w:sectPr w:rsidR="007616B2" w:rsidRPr="00DD1DD0"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2DAC" w14:textId="77777777" w:rsidR="009B5A95" w:rsidRDefault="009B5A95" w:rsidP="005040FC">
      <w:r>
        <w:separator/>
      </w:r>
    </w:p>
  </w:endnote>
  <w:endnote w:type="continuationSeparator" w:id="0">
    <w:p w14:paraId="7E009F06" w14:textId="77777777" w:rsidR="009B5A95" w:rsidRDefault="009B5A95"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Gill Sans Nova Book">
    <w:altName w:val="Gill Sans Nova"/>
    <w:panose1 w:val="020B08020202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575B" w14:textId="77777777" w:rsidR="009B5A95" w:rsidRDefault="009B5A95" w:rsidP="005040FC">
      <w:r>
        <w:separator/>
      </w:r>
    </w:p>
  </w:footnote>
  <w:footnote w:type="continuationSeparator" w:id="0">
    <w:p w14:paraId="41B24911" w14:textId="77777777" w:rsidR="009B5A95" w:rsidRDefault="009B5A95"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B03DA"/>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2F38"/>
    <w:rsid w:val="004E54F7"/>
    <w:rsid w:val="004F5D4C"/>
    <w:rsid w:val="005040FC"/>
    <w:rsid w:val="0051202A"/>
    <w:rsid w:val="00517923"/>
    <w:rsid w:val="0053557D"/>
    <w:rsid w:val="005652F9"/>
    <w:rsid w:val="0056565D"/>
    <w:rsid w:val="00577D1B"/>
    <w:rsid w:val="00583463"/>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42E07"/>
    <w:rsid w:val="00B516C0"/>
    <w:rsid w:val="00B63849"/>
    <w:rsid w:val="00B651AB"/>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115B"/>
    <w:rsid w:val="00C74CB0"/>
    <w:rsid w:val="00C820B3"/>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92B01"/>
    <w:rsid w:val="00D9625A"/>
    <w:rsid w:val="00DA0FBA"/>
    <w:rsid w:val="00DB65D4"/>
    <w:rsid w:val="00DD1DD0"/>
    <w:rsid w:val="00DD292B"/>
    <w:rsid w:val="00DF4BF2"/>
    <w:rsid w:val="00E124F7"/>
    <w:rsid w:val="00E204F0"/>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2022-05-21T00:51:00Z</cp:lastPrinted>
  <dcterms:created xsi:type="dcterms:W3CDTF">2022-05-21T00:51:00Z</dcterms:created>
  <dcterms:modified xsi:type="dcterms:W3CDTF">2022-05-21T00:51:00Z</dcterms:modified>
</cp:coreProperties>
</file>