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479B7322" w:rsidR="00300739" w:rsidRPr="00F2068E" w:rsidRDefault="0082430F" w:rsidP="00D47B8B">
      <w:pPr>
        <w:rPr>
          <w:rFonts w:ascii="Garamond" w:eastAsia="Calibri" w:hAnsi="Garamond"/>
          <w:sz w:val="27"/>
          <w:szCs w:val="27"/>
        </w:rPr>
      </w:pPr>
      <w:r w:rsidRPr="00F2068E">
        <w:rPr>
          <w:rFonts w:ascii="Garamond" w:eastAsia="Calibri" w:hAnsi="Garamond"/>
          <w:noProof/>
          <w:sz w:val="27"/>
          <w:szCs w:val="27"/>
        </w:rPr>
        <w:drawing>
          <wp:inline distT="0" distB="0" distL="0" distR="0" wp14:anchorId="4C2F909D" wp14:editId="675C1D3C">
            <wp:extent cx="1811215" cy="128297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729" cy="1332220"/>
                    </a:xfrm>
                    <a:prstGeom prst="rect">
                      <a:avLst/>
                    </a:prstGeom>
                  </pic:spPr>
                </pic:pic>
              </a:graphicData>
            </a:graphic>
          </wp:inline>
        </w:drawing>
      </w:r>
    </w:p>
    <w:p w14:paraId="674959A4" w14:textId="76E5E52F" w:rsidR="00B8442D" w:rsidRPr="00F2068E" w:rsidRDefault="00B8442D" w:rsidP="00D47B8B">
      <w:pPr>
        <w:rPr>
          <w:rFonts w:ascii="Garamond" w:hAnsi="Garamond"/>
          <w:sz w:val="27"/>
          <w:szCs w:val="27"/>
          <w:lang w:val="es-ES"/>
        </w:rPr>
      </w:pPr>
    </w:p>
    <w:p w14:paraId="441ADCD5" w14:textId="77777777" w:rsidR="00F2068E" w:rsidRPr="00F2068E" w:rsidRDefault="00F2068E" w:rsidP="00F2068E">
      <w:pPr>
        <w:rPr>
          <w:rFonts w:ascii="Garamond" w:hAnsi="Garamond"/>
          <w:b/>
          <w:bCs/>
          <w:sz w:val="26"/>
          <w:szCs w:val="26"/>
          <w:lang w:val="es-419"/>
        </w:rPr>
      </w:pPr>
      <w:r w:rsidRPr="00F2068E">
        <w:rPr>
          <w:rFonts w:ascii="Garamond" w:hAnsi="Garamond"/>
          <w:b/>
          <w:bCs/>
          <w:sz w:val="26"/>
          <w:szCs w:val="26"/>
          <w:lang w:val="es-419"/>
        </w:rPr>
        <w:t xml:space="preserve">24 de julio de 2022 – Pentecostés 7 (C) </w:t>
      </w:r>
    </w:p>
    <w:p w14:paraId="5596B3C4" w14:textId="77777777" w:rsidR="00F2068E" w:rsidRPr="00F2068E" w:rsidRDefault="00F2068E" w:rsidP="00F2068E">
      <w:pPr>
        <w:rPr>
          <w:rFonts w:ascii="Garamond" w:hAnsi="Garamond"/>
          <w:b/>
          <w:bCs/>
          <w:sz w:val="26"/>
          <w:szCs w:val="26"/>
          <w:lang w:val="es-419"/>
        </w:rPr>
      </w:pPr>
      <w:r w:rsidRPr="00F2068E">
        <w:rPr>
          <w:rFonts w:ascii="Garamond" w:hAnsi="Garamond"/>
          <w:b/>
          <w:bCs/>
          <w:sz w:val="26"/>
          <w:szCs w:val="26"/>
          <w:lang w:val="es-419"/>
        </w:rPr>
        <w:t xml:space="preserve">Recursos del Ministerio para Lambeth </w:t>
      </w:r>
    </w:p>
    <w:p w14:paraId="117B55A0" w14:textId="77777777" w:rsidR="00F2068E" w:rsidRPr="00F2068E" w:rsidRDefault="00F2068E" w:rsidP="00F2068E">
      <w:pPr>
        <w:rPr>
          <w:rFonts w:ascii="Garamond" w:hAnsi="Garamond"/>
          <w:sz w:val="26"/>
          <w:szCs w:val="26"/>
          <w:lang w:val="es-419"/>
        </w:rPr>
      </w:pPr>
    </w:p>
    <w:p w14:paraId="4390926C" w14:textId="58441DC2" w:rsidR="00F2068E" w:rsidRPr="00F2068E" w:rsidRDefault="00F2068E" w:rsidP="00F2068E">
      <w:pPr>
        <w:rPr>
          <w:rFonts w:ascii="Garamond" w:hAnsi="Garamond"/>
          <w:i/>
          <w:iCs/>
          <w:sz w:val="26"/>
          <w:szCs w:val="26"/>
          <w:lang w:val="es-419"/>
        </w:rPr>
      </w:pPr>
      <w:r w:rsidRPr="00F2068E">
        <w:rPr>
          <w:rFonts w:ascii="Garamond" w:hAnsi="Garamond"/>
          <w:i/>
          <w:iCs/>
          <w:sz w:val="26"/>
          <w:szCs w:val="26"/>
          <w:lang w:val="es-419"/>
        </w:rPr>
        <w:t>La Conferencia de Lambeth, la reunión internacional de obispos de la Comunión Anglicana, se llevará a cabo del 26 de julio al 8 de agosto de 2022. Esta serie de insertos para boletines, producida con la Oficina de Asociaciones Globales de la Iglesia Episcopal, presenta a los lectores de Lambeth y lo que pueden esperar de la conferencia.</w:t>
      </w:r>
    </w:p>
    <w:p w14:paraId="1C4E1506" w14:textId="2A9346CB" w:rsidR="00F2068E" w:rsidRPr="00F2068E" w:rsidRDefault="00F2068E" w:rsidP="00F2068E">
      <w:pPr>
        <w:rPr>
          <w:rFonts w:ascii="Garamond" w:hAnsi="Garamond"/>
          <w:sz w:val="26"/>
          <w:szCs w:val="26"/>
          <w:lang w:val="es-419"/>
        </w:rPr>
      </w:pPr>
    </w:p>
    <w:p w14:paraId="7A894E35" w14:textId="14D99500" w:rsidR="00F2068E" w:rsidRPr="00F2068E" w:rsidRDefault="00F2068E" w:rsidP="00F2068E">
      <w:pPr>
        <w:rPr>
          <w:rFonts w:ascii="Garamond" w:hAnsi="Garamond"/>
          <w:sz w:val="26"/>
          <w:szCs w:val="26"/>
          <w:lang w:val="es-419"/>
        </w:rPr>
      </w:pPr>
      <w:r w:rsidRPr="00F2068E">
        <w:rPr>
          <w:rFonts w:ascii="Garamond" w:hAnsi="Garamond"/>
          <w:sz w:val="26"/>
          <w:szCs w:val="26"/>
          <w:lang w:val="es-419"/>
        </w:rPr>
        <w:t xml:space="preserve">El equipo de planificación de la Conferencia de Lambeth ha trabajado con muchos expertos diferentes en muchos campos diferentes para ofrecer recursos para el ministerio sobre temas importantes para la discusión en la conferencia. Estos temas incluyen oración, escritura, ministerio en un mundo en conflicto, conversaciones con obispos y fe y ciencia. En las semanas anteriores, nos sumergimos profundamente en las Escrituras y la oración. Hoy, veamos otros recursos y puntos de discusión importantes para los obispos mientras se reúnen en Canterbury. </w:t>
      </w:r>
    </w:p>
    <w:p w14:paraId="008A4EF4" w14:textId="6E2D6603" w:rsidR="00F2068E" w:rsidRPr="00F2068E" w:rsidRDefault="00F2068E" w:rsidP="00F2068E">
      <w:pPr>
        <w:rPr>
          <w:rFonts w:ascii="Garamond" w:hAnsi="Garamond"/>
          <w:sz w:val="26"/>
          <w:szCs w:val="26"/>
          <w:lang w:val="es-419"/>
        </w:rPr>
      </w:pPr>
    </w:p>
    <w:p w14:paraId="55039851" w14:textId="53BE3C53" w:rsidR="00F2068E" w:rsidRPr="00F2068E" w:rsidRDefault="00F2068E" w:rsidP="00F2068E">
      <w:pPr>
        <w:rPr>
          <w:rFonts w:ascii="Garamond" w:hAnsi="Garamond"/>
          <w:i/>
          <w:iCs/>
          <w:sz w:val="26"/>
          <w:szCs w:val="26"/>
          <w:lang w:val="es-419"/>
        </w:rPr>
      </w:pPr>
      <w:r w:rsidRPr="00F2068E">
        <w:rPr>
          <w:rFonts w:ascii="Garamond" w:hAnsi="Garamond"/>
          <w:b/>
          <w:bCs/>
          <w:sz w:val="26"/>
          <w:szCs w:val="26"/>
          <w:lang w:val="es-419"/>
        </w:rPr>
        <w:t>Ministerio en un mundo en conflicto:</w:t>
      </w:r>
      <w:r w:rsidRPr="00F2068E">
        <w:rPr>
          <w:rFonts w:ascii="Garamond" w:hAnsi="Garamond"/>
          <w:sz w:val="26"/>
          <w:szCs w:val="26"/>
          <w:lang w:val="es-419"/>
        </w:rPr>
        <w:t xml:space="preserve"> esta fue una serie de liderazgo formativo que tuvo lugar entre febrero y abril de 2022. Ofrece aportes teológicos y prácticos sobre tres hábitos que pueden dar forma al ministerio y al liderazgo en un mundo dividido y complejo. Las tres sesiones tratan sobre estar presente, tener curioso y volver a imaginar. Obtenga más información en https</w:t>
      </w:r>
      <w:r w:rsidRPr="00F2068E">
        <w:rPr>
          <w:rFonts w:ascii="Garamond" w:hAnsi="Garamond"/>
          <w:i/>
          <w:iCs/>
          <w:sz w:val="26"/>
          <w:szCs w:val="26"/>
          <w:lang w:val="es-419"/>
        </w:rPr>
        <w:t>://www.lambethconference.org/programme/ministry-in-a-conflicted-world/the-course/.</w:t>
      </w:r>
    </w:p>
    <w:p w14:paraId="05F745AE" w14:textId="542020F6" w:rsidR="00F2068E" w:rsidRPr="00F2068E" w:rsidRDefault="00F2068E" w:rsidP="00F2068E">
      <w:pPr>
        <w:rPr>
          <w:rFonts w:ascii="Garamond" w:hAnsi="Garamond"/>
          <w:sz w:val="26"/>
          <w:szCs w:val="26"/>
          <w:lang w:val="es-419"/>
        </w:rPr>
      </w:pPr>
    </w:p>
    <w:p w14:paraId="7A38D283" w14:textId="7AF436F5" w:rsidR="00F2068E" w:rsidRPr="00F2068E" w:rsidRDefault="00F2068E" w:rsidP="00F2068E">
      <w:pPr>
        <w:rPr>
          <w:rFonts w:ascii="Garamond" w:hAnsi="Garamond"/>
          <w:i/>
          <w:iCs/>
          <w:sz w:val="26"/>
          <w:szCs w:val="26"/>
          <w:lang w:val="es-419"/>
        </w:rPr>
      </w:pPr>
      <w:r w:rsidRPr="00F2068E">
        <w:rPr>
          <w:rFonts w:ascii="Garamond" w:hAnsi="Garamond"/>
          <w:b/>
          <w:bCs/>
          <w:sz w:val="26"/>
          <w:szCs w:val="26"/>
          <w:lang w:val="es-419"/>
        </w:rPr>
        <w:t>Conversaciones con los obispos:</w:t>
      </w:r>
      <w:r w:rsidRPr="00F2068E">
        <w:rPr>
          <w:rFonts w:ascii="Garamond" w:hAnsi="Garamond"/>
          <w:sz w:val="26"/>
          <w:szCs w:val="26"/>
          <w:lang w:val="es-419"/>
        </w:rPr>
        <w:t xml:space="preserve"> esta parte del viaje a la Conferencia de Lambeth incluye conversaciones con seis obispos anglicanos diferentes. Todos los obispos fueron invitados a participar en la conversación y, a partir de esas conversaciones, se crearon una serie de cortometrajes para que todos escucharan y aprendieran más. Vea los videos en https</w:t>
      </w:r>
      <w:r w:rsidRPr="00F2068E">
        <w:rPr>
          <w:rFonts w:ascii="Garamond" w:hAnsi="Garamond"/>
          <w:i/>
          <w:iCs/>
          <w:sz w:val="26"/>
          <w:szCs w:val="26"/>
          <w:lang w:val="es-419"/>
        </w:rPr>
        <w:t>://www.lambethconference.org/programme/the-bishops-conversations/about/watch-the-bishops-conversation-videos/.</w:t>
      </w:r>
    </w:p>
    <w:p w14:paraId="70F0F588" w14:textId="71B0460D" w:rsidR="00F2068E" w:rsidRPr="00F2068E" w:rsidRDefault="00F2068E" w:rsidP="00F2068E">
      <w:pPr>
        <w:rPr>
          <w:rFonts w:ascii="Garamond" w:hAnsi="Garamond"/>
          <w:sz w:val="26"/>
          <w:szCs w:val="26"/>
          <w:lang w:val="es-419"/>
        </w:rPr>
      </w:pPr>
    </w:p>
    <w:p w14:paraId="67084BAE" w14:textId="441D1AC9" w:rsidR="00F2068E" w:rsidRPr="00F2068E" w:rsidRDefault="00F2068E" w:rsidP="00F2068E">
      <w:pPr>
        <w:rPr>
          <w:rFonts w:ascii="Garamond" w:hAnsi="Garamond"/>
          <w:i/>
          <w:iCs/>
          <w:sz w:val="26"/>
          <w:szCs w:val="26"/>
          <w:lang w:val="es-419"/>
        </w:rPr>
      </w:pPr>
      <w:r w:rsidRPr="00F2068E">
        <w:rPr>
          <w:rFonts w:ascii="Garamond" w:hAnsi="Garamond"/>
          <w:sz w:val="26"/>
          <w:szCs w:val="26"/>
          <w:lang w:val="es-419"/>
        </w:rPr>
        <w:drawing>
          <wp:anchor distT="0" distB="0" distL="114300" distR="114300" simplePos="0" relativeHeight="251659264" behindDoc="0" locked="0" layoutInCell="1" allowOverlap="1" wp14:anchorId="7A03947D" wp14:editId="6A8F5E41">
            <wp:simplePos x="0" y="0"/>
            <wp:positionH relativeFrom="column">
              <wp:posOffset>4849495</wp:posOffset>
            </wp:positionH>
            <wp:positionV relativeFrom="paragraph">
              <wp:posOffset>452791</wp:posOffset>
            </wp:positionV>
            <wp:extent cx="1816100" cy="1816100"/>
            <wp:effectExtent l="12700" t="12700" r="12700" b="12700"/>
            <wp:wrapSquare wrapText="bothSides"/>
            <wp:docPr id="10" name="Picture 10"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816100" cy="18161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F2068E">
        <w:rPr>
          <w:rFonts w:ascii="Garamond" w:hAnsi="Garamond"/>
          <w:b/>
          <w:bCs/>
          <w:sz w:val="26"/>
          <w:szCs w:val="26"/>
          <w:lang w:val="es-419"/>
        </w:rPr>
        <w:t xml:space="preserve">Fe y ciencia: </w:t>
      </w:r>
      <w:r w:rsidRPr="00F2068E">
        <w:rPr>
          <w:rFonts w:ascii="Garamond" w:hAnsi="Garamond"/>
          <w:sz w:val="26"/>
          <w:szCs w:val="26"/>
          <w:lang w:val="es-419"/>
        </w:rPr>
        <w:t xml:space="preserve">la fe y la ciencia serán un tema importante en la conferencia de este año. También es el foco de una nueva Comisión de Ciencias de la Comunión Anglicana, copresidida por el arzobispo Thabo Makgoba y el obispo Steven Croft. Esta emocionante serie comienza a analizar por qué la iglesia debe preocuparse por la ciencia y sirve como introducción al trabajo de la comisión. Obtenga más información en </w:t>
      </w:r>
      <w:r w:rsidRPr="00F2068E">
        <w:rPr>
          <w:rFonts w:ascii="Garamond" w:hAnsi="Garamond"/>
          <w:i/>
          <w:iCs/>
          <w:sz w:val="26"/>
          <w:szCs w:val="26"/>
          <w:lang w:val="es-419"/>
        </w:rPr>
        <w:t xml:space="preserve">https://www.lambethconference.org/resources/talking-about-faith-and-science/. </w:t>
      </w:r>
    </w:p>
    <w:p w14:paraId="444C33FE" w14:textId="77777777" w:rsidR="00F2068E" w:rsidRPr="00F2068E" w:rsidRDefault="00F2068E" w:rsidP="00F2068E">
      <w:pPr>
        <w:rPr>
          <w:rFonts w:ascii="Garamond" w:hAnsi="Garamond"/>
          <w:sz w:val="26"/>
          <w:szCs w:val="26"/>
          <w:lang w:val="es-419"/>
        </w:rPr>
      </w:pPr>
    </w:p>
    <w:p w14:paraId="76294D01" w14:textId="3A7372B0" w:rsidR="00D22D52" w:rsidRPr="00F2068E" w:rsidRDefault="00F2068E" w:rsidP="00F2068E">
      <w:pPr>
        <w:rPr>
          <w:rFonts w:ascii="Garamond" w:hAnsi="Garamond"/>
          <w:sz w:val="26"/>
          <w:szCs w:val="26"/>
          <w:lang w:val="es-419"/>
        </w:rPr>
      </w:pPr>
      <w:r w:rsidRPr="00F2068E">
        <w:rPr>
          <w:rFonts w:ascii="Garamond" w:hAnsi="Garamond"/>
          <w:b/>
          <w:bCs/>
          <w:sz w:val="26"/>
          <w:szCs w:val="26"/>
          <w:lang w:val="es-419"/>
        </w:rPr>
        <w:t>Lecturas adicionales:</w:t>
      </w:r>
      <w:r w:rsidRPr="00F2068E">
        <w:rPr>
          <w:rFonts w:ascii="Garamond" w:hAnsi="Garamond"/>
          <w:sz w:val="26"/>
          <w:szCs w:val="26"/>
          <w:lang w:val="es-419"/>
        </w:rPr>
        <w:t xml:space="preserve"> finalmente, hay varios libros que fueron escritos específicamente sobre el tema de la Conferencia de Lambeth. Este es un gran lugar donde buscar un libro para leer individualmente o estudiar en grupo dentro de su diócesis o congregación. Encuentre estos recursos en </w:t>
      </w:r>
      <w:r w:rsidRPr="00F2068E">
        <w:rPr>
          <w:rFonts w:ascii="Garamond" w:hAnsi="Garamond"/>
          <w:i/>
          <w:iCs/>
          <w:sz w:val="26"/>
          <w:szCs w:val="26"/>
          <w:lang w:val="es-419"/>
        </w:rPr>
        <w:t>https://www.lambethconference.org/resources/reading/.</w:t>
      </w:r>
    </w:p>
    <w:sectPr w:rsidR="00D22D52" w:rsidRPr="00F2068E" w:rsidSect="00B8442D">
      <w:footerReference w:type="default" r:id="rId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A7A0D" w14:textId="77777777" w:rsidR="00FC60F5" w:rsidRDefault="00FC60F5" w:rsidP="00A42D24">
      <w:r>
        <w:separator/>
      </w:r>
    </w:p>
  </w:endnote>
  <w:endnote w:type="continuationSeparator" w:id="0">
    <w:p w14:paraId="563C8E41" w14:textId="77777777" w:rsidR="00FC60F5" w:rsidRDefault="00FC60F5"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Light">
    <w:altName w:val="Arial"/>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1438D45D"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Avenue, Nueva York, N.Y. 10017</w:t>
    </w:r>
    <w:r w:rsidRPr="001960FA">
      <w:rPr>
        <w:rFonts w:ascii="Gill Sans Light" w:eastAsia="Times New Roman" w:hAnsi="Gill Sans Light" w:cs="Gill Sans Light" w:hint="cs"/>
        <w:sz w:val="18"/>
        <w:szCs w:val="26"/>
        <w:lang w:val="es-ES" w:eastAsia="es-ES_tradnl"/>
      </w:rPr>
      <w:br/>
      <w:t>© 20</w:t>
    </w:r>
    <w:r w:rsidR="000D680A" w:rsidRPr="001960FA">
      <w:rPr>
        <w:rFonts w:ascii="Gill Sans Light" w:eastAsia="Times New Roman" w:hAnsi="Gill Sans Light" w:cs="Gill Sans Light" w:hint="cs"/>
        <w:sz w:val="18"/>
        <w:szCs w:val="26"/>
        <w:lang w:val="es-ES" w:eastAsia="es-ES_tradnl"/>
      </w:rPr>
      <w:t>2</w:t>
    </w:r>
    <w:r w:rsidR="00C55018">
      <w:rPr>
        <w:rFonts w:ascii="Gill Sans Light" w:eastAsia="Times New Roman" w:hAnsi="Gill Sans Light" w:cs="Gill Sans Light"/>
        <w:sz w:val="18"/>
        <w:szCs w:val="26"/>
        <w:lang w:val="es-ES" w:eastAsia="es-ES_tradnl"/>
      </w:rPr>
      <w:t>2</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1960FA">
      <w:rPr>
        <w:rFonts w:ascii="Gill Sans Light" w:eastAsia="Times New Roman" w:hAnsi="Gill Sans Light" w:cs="Gill Sans Light"/>
        <w:sz w:val="18"/>
        <w:szCs w:val="26"/>
        <w:lang w:val="es-ES" w:eastAsia="es-ES_tradnl"/>
      </w:rPr>
      <w:br/>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EFFC5" w14:textId="77777777" w:rsidR="00FC60F5" w:rsidRDefault="00FC60F5" w:rsidP="00A42D24">
      <w:r>
        <w:separator/>
      </w:r>
    </w:p>
  </w:footnote>
  <w:footnote w:type="continuationSeparator" w:id="0">
    <w:p w14:paraId="7DB9EB98" w14:textId="77777777" w:rsidR="00FC60F5" w:rsidRDefault="00FC60F5"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45C1C"/>
    <w:multiLevelType w:val="multilevel"/>
    <w:tmpl w:val="C76274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630156">
    <w:abstractNumId w:val="10"/>
  </w:num>
  <w:num w:numId="2" w16cid:durableId="1505050283">
    <w:abstractNumId w:val="3"/>
  </w:num>
  <w:num w:numId="3" w16cid:durableId="1368720732">
    <w:abstractNumId w:val="11"/>
  </w:num>
  <w:num w:numId="4" w16cid:durableId="1298679892">
    <w:abstractNumId w:val="4"/>
  </w:num>
  <w:num w:numId="5" w16cid:durableId="288754250">
    <w:abstractNumId w:val="2"/>
  </w:num>
  <w:num w:numId="6" w16cid:durableId="642124998">
    <w:abstractNumId w:val="12"/>
  </w:num>
  <w:num w:numId="7" w16cid:durableId="391850635">
    <w:abstractNumId w:val="0"/>
  </w:num>
  <w:num w:numId="8" w16cid:durableId="1967547120">
    <w:abstractNumId w:val="1"/>
  </w:num>
  <w:num w:numId="9" w16cid:durableId="334964896">
    <w:abstractNumId w:val="6"/>
  </w:num>
  <w:num w:numId="10" w16cid:durableId="482890777">
    <w:abstractNumId w:val="13"/>
  </w:num>
  <w:num w:numId="11" w16cid:durableId="394937920">
    <w:abstractNumId w:val="5"/>
  </w:num>
  <w:num w:numId="12" w16cid:durableId="649331493">
    <w:abstractNumId w:val="8"/>
  </w:num>
  <w:num w:numId="13" w16cid:durableId="1893417881">
    <w:abstractNumId w:val="7"/>
  </w:num>
  <w:num w:numId="14" w16cid:durableId="2221855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442F4"/>
    <w:rsid w:val="0004452F"/>
    <w:rsid w:val="00044BCF"/>
    <w:rsid w:val="00063D55"/>
    <w:rsid w:val="00070E9F"/>
    <w:rsid w:val="000749E5"/>
    <w:rsid w:val="00074F4F"/>
    <w:rsid w:val="000947FB"/>
    <w:rsid w:val="000A05CD"/>
    <w:rsid w:val="000A5200"/>
    <w:rsid w:val="000C5911"/>
    <w:rsid w:val="000D680A"/>
    <w:rsid w:val="000E2900"/>
    <w:rsid w:val="000F1B1C"/>
    <w:rsid w:val="000F230C"/>
    <w:rsid w:val="001039CB"/>
    <w:rsid w:val="00105D8B"/>
    <w:rsid w:val="00106D07"/>
    <w:rsid w:val="0012622A"/>
    <w:rsid w:val="001264E8"/>
    <w:rsid w:val="00141AF4"/>
    <w:rsid w:val="00146C37"/>
    <w:rsid w:val="00146F51"/>
    <w:rsid w:val="0018278F"/>
    <w:rsid w:val="00187A3A"/>
    <w:rsid w:val="00187EBF"/>
    <w:rsid w:val="001960FA"/>
    <w:rsid w:val="00197150"/>
    <w:rsid w:val="001A27F5"/>
    <w:rsid w:val="001A6391"/>
    <w:rsid w:val="001B014E"/>
    <w:rsid w:val="001D780B"/>
    <w:rsid w:val="001E114D"/>
    <w:rsid w:val="001E1358"/>
    <w:rsid w:val="001E37F6"/>
    <w:rsid w:val="001E5C7E"/>
    <w:rsid w:val="001E7F99"/>
    <w:rsid w:val="001F7269"/>
    <w:rsid w:val="00212348"/>
    <w:rsid w:val="0022262C"/>
    <w:rsid w:val="002266E9"/>
    <w:rsid w:val="00271C79"/>
    <w:rsid w:val="00274504"/>
    <w:rsid w:val="00292660"/>
    <w:rsid w:val="0029376F"/>
    <w:rsid w:val="002971F0"/>
    <w:rsid w:val="002A6A0E"/>
    <w:rsid w:val="002B22C9"/>
    <w:rsid w:val="002D2CDE"/>
    <w:rsid w:val="002E7234"/>
    <w:rsid w:val="002F0C48"/>
    <w:rsid w:val="002F426E"/>
    <w:rsid w:val="00300739"/>
    <w:rsid w:val="00303D15"/>
    <w:rsid w:val="0032198B"/>
    <w:rsid w:val="0034714A"/>
    <w:rsid w:val="00361EBE"/>
    <w:rsid w:val="00373391"/>
    <w:rsid w:val="00384365"/>
    <w:rsid w:val="0039589C"/>
    <w:rsid w:val="00397B90"/>
    <w:rsid w:val="003A018D"/>
    <w:rsid w:val="003B1ACF"/>
    <w:rsid w:val="003D2EC7"/>
    <w:rsid w:val="003E4943"/>
    <w:rsid w:val="003F013C"/>
    <w:rsid w:val="0041583E"/>
    <w:rsid w:val="00431830"/>
    <w:rsid w:val="00450FD1"/>
    <w:rsid w:val="00453DC3"/>
    <w:rsid w:val="00455996"/>
    <w:rsid w:val="00460233"/>
    <w:rsid w:val="00465941"/>
    <w:rsid w:val="004A429C"/>
    <w:rsid w:val="004B330D"/>
    <w:rsid w:val="004B3E1E"/>
    <w:rsid w:val="004D44B8"/>
    <w:rsid w:val="004D5B8D"/>
    <w:rsid w:val="004E530F"/>
    <w:rsid w:val="004F04FE"/>
    <w:rsid w:val="004F5CE0"/>
    <w:rsid w:val="00500E02"/>
    <w:rsid w:val="00501304"/>
    <w:rsid w:val="00541766"/>
    <w:rsid w:val="005452FB"/>
    <w:rsid w:val="00546BF1"/>
    <w:rsid w:val="00553F95"/>
    <w:rsid w:val="00554226"/>
    <w:rsid w:val="00560C0E"/>
    <w:rsid w:val="00567FEA"/>
    <w:rsid w:val="00574116"/>
    <w:rsid w:val="00582CFA"/>
    <w:rsid w:val="00595224"/>
    <w:rsid w:val="005A3D85"/>
    <w:rsid w:val="005B4643"/>
    <w:rsid w:val="005D619F"/>
    <w:rsid w:val="005E06BD"/>
    <w:rsid w:val="00645A91"/>
    <w:rsid w:val="00656169"/>
    <w:rsid w:val="00672E71"/>
    <w:rsid w:val="00673728"/>
    <w:rsid w:val="006836F2"/>
    <w:rsid w:val="0069204F"/>
    <w:rsid w:val="00694B43"/>
    <w:rsid w:val="006A52E9"/>
    <w:rsid w:val="006B3682"/>
    <w:rsid w:val="006B5A9C"/>
    <w:rsid w:val="006D194E"/>
    <w:rsid w:val="006E76A4"/>
    <w:rsid w:val="007173C1"/>
    <w:rsid w:val="00731590"/>
    <w:rsid w:val="007371F3"/>
    <w:rsid w:val="007539E0"/>
    <w:rsid w:val="00753A69"/>
    <w:rsid w:val="00760DF9"/>
    <w:rsid w:val="00770968"/>
    <w:rsid w:val="00771F5C"/>
    <w:rsid w:val="007756F8"/>
    <w:rsid w:val="007879BD"/>
    <w:rsid w:val="007905B9"/>
    <w:rsid w:val="0079399C"/>
    <w:rsid w:val="00794272"/>
    <w:rsid w:val="007946F6"/>
    <w:rsid w:val="00796B89"/>
    <w:rsid w:val="007A036B"/>
    <w:rsid w:val="007B3B53"/>
    <w:rsid w:val="007C04B3"/>
    <w:rsid w:val="007C0B2F"/>
    <w:rsid w:val="007D30B8"/>
    <w:rsid w:val="007E524E"/>
    <w:rsid w:val="007E75E2"/>
    <w:rsid w:val="007F7A22"/>
    <w:rsid w:val="0080138D"/>
    <w:rsid w:val="0081632B"/>
    <w:rsid w:val="0082172D"/>
    <w:rsid w:val="008221B5"/>
    <w:rsid w:val="0082430F"/>
    <w:rsid w:val="00855EB6"/>
    <w:rsid w:val="00860FE8"/>
    <w:rsid w:val="008724D7"/>
    <w:rsid w:val="00880C05"/>
    <w:rsid w:val="00883D4A"/>
    <w:rsid w:val="00893021"/>
    <w:rsid w:val="0089463E"/>
    <w:rsid w:val="008B4C5B"/>
    <w:rsid w:val="008C1DA7"/>
    <w:rsid w:val="008C39CD"/>
    <w:rsid w:val="008C77F9"/>
    <w:rsid w:val="008D2916"/>
    <w:rsid w:val="008D60F3"/>
    <w:rsid w:val="008F114C"/>
    <w:rsid w:val="0091770C"/>
    <w:rsid w:val="009408CD"/>
    <w:rsid w:val="00942020"/>
    <w:rsid w:val="009573BA"/>
    <w:rsid w:val="00961861"/>
    <w:rsid w:val="0096468A"/>
    <w:rsid w:val="00966651"/>
    <w:rsid w:val="0099016A"/>
    <w:rsid w:val="00995B35"/>
    <w:rsid w:val="009D5FB8"/>
    <w:rsid w:val="00A00865"/>
    <w:rsid w:val="00A42D24"/>
    <w:rsid w:val="00A7151C"/>
    <w:rsid w:val="00A739DF"/>
    <w:rsid w:val="00A92FAB"/>
    <w:rsid w:val="00AA2FE5"/>
    <w:rsid w:val="00AB2BA7"/>
    <w:rsid w:val="00AB4058"/>
    <w:rsid w:val="00AB449A"/>
    <w:rsid w:val="00AC0D88"/>
    <w:rsid w:val="00AC271C"/>
    <w:rsid w:val="00AC2F1F"/>
    <w:rsid w:val="00AC7903"/>
    <w:rsid w:val="00AE1AEE"/>
    <w:rsid w:val="00AE4385"/>
    <w:rsid w:val="00AF1685"/>
    <w:rsid w:val="00B03C6E"/>
    <w:rsid w:val="00B2407C"/>
    <w:rsid w:val="00B26A23"/>
    <w:rsid w:val="00B313FE"/>
    <w:rsid w:val="00B33CA6"/>
    <w:rsid w:val="00B56E40"/>
    <w:rsid w:val="00B6090F"/>
    <w:rsid w:val="00B8442D"/>
    <w:rsid w:val="00B86BDB"/>
    <w:rsid w:val="00BB4404"/>
    <w:rsid w:val="00BC44D2"/>
    <w:rsid w:val="00BD1870"/>
    <w:rsid w:val="00BD2AC2"/>
    <w:rsid w:val="00BD729D"/>
    <w:rsid w:val="00BE2F12"/>
    <w:rsid w:val="00BF1D4D"/>
    <w:rsid w:val="00C2782F"/>
    <w:rsid w:val="00C34723"/>
    <w:rsid w:val="00C42497"/>
    <w:rsid w:val="00C51DDD"/>
    <w:rsid w:val="00C55018"/>
    <w:rsid w:val="00C55425"/>
    <w:rsid w:val="00C74A83"/>
    <w:rsid w:val="00C83231"/>
    <w:rsid w:val="00C8558B"/>
    <w:rsid w:val="00C858AC"/>
    <w:rsid w:val="00C9365A"/>
    <w:rsid w:val="00CA083F"/>
    <w:rsid w:val="00CA275A"/>
    <w:rsid w:val="00CA3184"/>
    <w:rsid w:val="00CB3CC6"/>
    <w:rsid w:val="00CD0C26"/>
    <w:rsid w:val="00CF65F2"/>
    <w:rsid w:val="00D00847"/>
    <w:rsid w:val="00D03EC4"/>
    <w:rsid w:val="00D133DD"/>
    <w:rsid w:val="00D221EA"/>
    <w:rsid w:val="00D22D52"/>
    <w:rsid w:val="00D252B8"/>
    <w:rsid w:val="00D3368E"/>
    <w:rsid w:val="00D4512D"/>
    <w:rsid w:val="00D46855"/>
    <w:rsid w:val="00D46E77"/>
    <w:rsid w:val="00D47B8B"/>
    <w:rsid w:val="00D6445B"/>
    <w:rsid w:val="00D871E7"/>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42317"/>
    <w:rsid w:val="00E70CDA"/>
    <w:rsid w:val="00E909C6"/>
    <w:rsid w:val="00E92071"/>
    <w:rsid w:val="00E930F5"/>
    <w:rsid w:val="00EC02A4"/>
    <w:rsid w:val="00EC686D"/>
    <w:rsid w:val="00ED2C23"/>
    <w:rsid w:val="00EE37EE"/>
    <w:rsid w:val="00F03067"/>
    <w:rsid w:val="00F1091A"/>
    <w:rsid w:val="00F15D5C"/>
    <w:rsid w:val="00F2068E"/>
    <w:rsid w:val="00F26153"/>
    <w:rsid w:val="00F31679"/>
    <w:rsid w:val="00F45401"/>
    <w:rsid w:val="00F62788"/>
    <w:rsid w:val="00F650A0"/>
    <w:rsid w:val="00F84732"/>
    <w:rsid w:val="00FA6CFC"/>
    <w:rsid w:val="00FC60F5"/>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18562491">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40283996">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6</cp:revision>
  <cp:lastPrinted>2022-06-27T18:14:00Z</cp:lastPrinted>
  <dcterms:created xsi:type="dcterms:W3CDTF">2022-06-27T18:14:00Z</dcterms:created>
  <dcterms:modified xsi:type="dcterms:W3CDTF">2022-06-27T20:12:00Z</dcterms:modified>
</cp:coreProperties>
</file>