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8FBF" w14:textId="77777777" w:rsidR="00CB3C58" w:rsidRPr="00BF5F86" w:rsidRDefault="00CB3C58" w:rsidP="00262D30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01E74D46" wp14:editId="25A0C9E8">
            <wp:extent cx="1807369" cy="130017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21" cy="132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251A1" w14:textId="77777777" w:rsidR="00CB3C58" w:rsidRPr="00BF5F86" w:rsidRDefault="00CB3C58" w:rsidP="00262D30">
      <w:pPr>
        <w:spacing w:after="0" w:line="240" w:lineRule="auto"/>
        <w:rPr>
          <w:rFonts w:ascii="Garamond" w:hAnsi="Garamond"/>
        </w:rPr>
      </w:pPr>
    </w:p>
    <w:p w14:paraId="246E7F75" w14:textId="6349973E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2</w:t>
      </w:r>
      <w:r w:rsidR="006A6C65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2</w:t>
      </w: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 xml:space="preserve"> de enero de 2023 – Epifanía 3 (A) </w:t>
      </w:r>
    </w:p>
    <w:p w14:paraId="3E1C6B7E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 xml:space="preserve">Domingo de la vida religiosa </w:t>
      </w:r>
    </w:p>
    <w:p w14:paraId="63549F42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</w:p>
    <w:p w14:paraId="406E82B0" w14:textId="77777777" w:rsidR="00262D30" w:rsidRPr="00C17C10" w:rsidRDefault="00262D30" w:rsidP="00262D30">
      <w:pPr>
        <w:spacing w:after="0" w:line="240" w:lineRule="auto"/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¿Está buscando profundizar su relación con Dios y centrar su vida en Jesucristo? ¿Está anhelando compañía en el camino? Los episcopales que viven bajo votos (monjes, monjas, hermanas, hermanos, frailes) brindan orientación, comunidad y recursos para el viaje sagrado. Le invitamos a celebrar el Domingo de la vida religiosa y conocer más sobre el apoyo espiritual que ofrecemos.</w:t>
      </w:r>
    </w:p>
    <w:p w14:paraId="6A98805D" w14:textId="77777777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7781553C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¿Qué es el “Domingo de la vida religiosa”?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37AFDCC1" w14:textId="77777777" w:rsidR="00262D30" w:rsidRPr="00C17C10" w:rsidRDefault="00262D30" w:rsidP="00262D30">
      <w:pPr>
        <w:spacing w:after="0" w:line="240" w:lineRule="auto"/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La Convención General de la Iglesia Episcopal aprobó la resolución 2022-B004, “Domingo de la fundación de la vida religiosa”, que se llevará a cabo cada año el tercer domingo de Epifanía. Este domingo enfoca esfuerzos para decirles a todos los episcopales que existen comunidades cristianas dispersas y monásticas residenciales, quiénes somos y cómo conectarse con nosotros.</w:t>
      </w:r>
    </w:p>
    <w:p w14:paraId="70B498A0" w14:textId="77777777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5B501B06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¿Cuáles son las comunidades “religiosas” en la Iglesia Episcopal?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2B299A69" w14:textId="6B8ED592" w:rsidR="00262D30" w:rsidRPr="00C17C10" w:rsidRDefault="00262D30" w:rsidP="00262D30">
      <w:pPr>
        <w:spacing w:after="0" w:line="240" w:lineRule="auto"/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Las comunidades religiosas en la Iglesia Episcopal incluyen comunidades monásticas, cuyos miembros viven juntos bajo una regla de vida y bajo votos de pobreza, castidad y obediencia. La “vida religiosa” también incluye comunidades cristianas dispersas cuyos miembros provienen de todos los ámbitos de la vida, que tienen trabajo, que viven en sus propios hogares, algunos con familias y que viven bajo votos religiosos.</w:t>
      </w:r>
    </w:p>
    <w:p w14:paraId="761570D4" w14:textId="0B0A2E38" w:rsidR="00262D30" w:rsidRPr="00C17C10" w:rsidRDefault="00262D30" w:rsidP="00262D30">
      <w:pPr>
        <w:spacing w:after="0" w:line="240" w:lineRule="auto"/>
        <w:rPr>
          <w:rFonts w:ascii="Garamond" w:hAnsi="Garamond"/>
          <w:b/>
          <w:sz w:val="23"/>
          <w:szCs w:val="23"/>
          <w:lang w:val="es-ES"/>
        </w:rPr>
      </w:pPr>
    </w:p>
    <w:p w14:paraId="72CE1973" w14:textId="77777777" w:rsidR="00262D3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</w:p>
    <w:p w14:paraId="4399465E" w14:textId="77777777" w:rsidR="00262D30" w:rsidRPr="00BF5F86" w:rsidRDefault="00262D30" w:rsidP="00262D30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6A7040FA" wp14:editId="6F7996E0">
            <wp:extent cx="1807369" cy="1300174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21" cy="132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D6BB2" w14:textId="77777777" w:rsidR="00262D30" w:rsidRPr="00BF5F86" w:rsidRDefault="00262D30" w:rsidP="00262D30">
      <w:pPr>
        <w:spacing w:after="0" w:line="240" w:lineRule="auto"/>
        <w:rPr>
          <w:rFonts w:ascii="Garamond" w:hAnsi="Garamond"/>
        </w:rPr>
      </w:pPr>
    </w:p>
    <w:p w14:paraId="6B898CEA" w14:textId="318918E0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2</w:t>
      </w:r>
      <w:r w:rsidR="006A6C65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2</w:t>
      </w: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 xml:space="preserve"> de enero de 2023 – Epifanía 3 (A) </w:t>
      </w:r>
    </w:p>
    <w:p w14:paraId="16EFD383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 xml:space="preserve">Domingo de la vida religiosa </w:t>
      </w:r>
    </w:p>
    <w:p w14:paraId="09920EA7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</w:p>
    <w:p w14:paraId="4348C9C6" w14:textId="77777777" w:rsidR="00262D30" w:rsidRPr="00C17C10" w:rsidRDefault="00262D30" w:rsidP="00262D30">
      <w:pPr>
        <w:spacing w:after="0" w:line="240" w:lineRule="auto"/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¿Está buscando profundizar su relación con Dios y centrar su vida en Jesucristo? ¿Está anhelando compañía en el camino? Los episcopales que viven bajo votos (monjes, monjas, hermanas, hermanos, frailes) brindan orientación, comunidad y recursos para el viaje sagrado. Le invitamos a celebrar el Domingo de la vida religiosa y conocer más sobre el apoyo espiritual que ofrecemos.</w:t>
      </w:r>
    </w:p>
    <w:p w14:paraId="5A71981B" w14:textId="77777777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52E52238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¿Qué es el “Domingo de la vida religiosa”?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3B5E9317" w14:textId="77777777" w:rsidR="00262D30" w:rsidRPr="00C17C10" w:rsidRDefault="00262D30" w:rsidP="00262D30">
      <w:pPr>
        <w:spacing w:after="0" w:line="240" w:lineRule="auto"/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La Convención General de la Iglesia Episcopal aprobó la resolución 2022-B004, “Domingo de la fundación de la vida religiosa”, que se llevará a cabo cada año el tercer domingo de Epifanía. Este domingo enfoca esfuerzos para decirles a todos los episcopales que existen comunidades cristianas dispersas y monásticas residenciales, quiénes somos y cómo conectarse con nosotros.</w:t>
      </w:r>
    </w:p>
    <w:p w14:paraId="363D9D8B" w14:textId="77777777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74D19C35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¿Cuáles son las comunidades “religiosas” en la Iglesia Episcopal?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28629EBB" w14:textId="77777777" w:rsidR="00262D30" w:rsidRPr="00C17C10" w:rsidRDefault="00262D30" w:rsidP="00262D30">
      <w:pPr>
        <w:spacing w:after="0" w:line="240" w:lineRule="auto"/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Las comunidades religiosas en la Iglesia Episcopal incluyen comunidades monásticas, cuyos miembros viven juntos bajo una regla de vida y bajo votos de pobreza, castidad y obediencia. La “vida religiosa” también incluye comunidades cristianas dispersas cuyos miembros provienen de todos los ámbitos de la vida, que tienen trabajo, que viven en sus propios hogares, algunos con familias y que viven bajo votos religiosos.</w:t>
      </w:r>
    </w:p>
    <w:p w14:paraId="4B9238C9" w14:textId="269E0A56" w:rsidR="00262D3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</w:p>
    <w:p w14:paraId="17FF3B91" w14:textId="77777777" w:rsidR="00262D30" w:rsidRDefault="00262D30" w:rsidP="00262D30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</w:p>
    <w:p w14:paraId="2F96682F" w14:textId="39389AAA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lastRenderedPageBreak/>
        <w:t>¿Qué puede hacer la vida religiosa por mí y por mi camino de fe?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38278D98" w14:textId="58202458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Hemos creado tradiciones y prácticas que ayudan a desarrollar el crecimiento espiritual y el discernimiento. Enseñamos sobre prácticas de oración, dirigimos retiros, damos dirección espiritual, ayudamos a escribir y vivir una regla de vida, damos presentaciones sobre el camino espiritual y brindamos amistad espiritual. Muchas de nuestras comunidades monásticas ofrecen hospitalidad para visitas cortas o retiros más largos.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Religiouslifesunday.org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incluye recursos, un video, una lista de oradores y mucho más. </w:t>
      </w:r>
    </w:p>
    <w:p w14:paraId="606FD4BC" w14:textId="70C5F53D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3D412C4E" w14:textId="5880A4C9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Puede percibir un llamado a un compromiso más profundo con una comunidad, como asociado u oblato. Dichos compromisos comienzan con el discernimiento y la preparación, seguidos de un servicio formal de compromiso. Los asociados y oblatos oran por los miembros de la comunidad, como nosotros también oramos por ellos, y pueden ofrecer apoyo financiero, comprometerse con una regla de vida y asistir a retiros. Usted, o alguien que conozca, puede estar recibiendo una llamada para unirse a una comunidad; damos la bienvenida a la oportunidad de discernir con usted</w:t>
      </w:r>
      <w:r>
        <w:rPr>
          <w:rFonts w:ascii="Garamond" w:eastAsia="Times New Roman" w:hAnsi="Garamond" w:cs="Times New Roman"/>
          <w:sz w:val="23"/>
          <w:szCs w:val="23"/>
          <w:lang w:val="es-ES"/>
        </w:rPr>
        <w:t>.</w:t>
      </w:r>
    </w:p>
    <w:p w14:paraId="084D776B" w14:textId="48452A10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</w:p>
    <w:p w14:paraId="1EEAF780" w14:textId="03D7E1EC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¿Cómo puedo conectarme con una comunidad religiosa episcopal?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39E14A89" w14:textId="701E2098" w:rsidR="00262D3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Comunidades monásticas residenciales: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caroa.net.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Comunidades cristianas dispersas: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naecc.net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. Más recursos: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 xml:space="preserve">religionlifesunday.org. </w:t>
      </w:r>
    </w:p>
    <w:p w14:paraId="12F538BF" w14:textId="17D62F5E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</w:p>
    <w:p w14:paraId="648EBC18" w14:textId="6A129F05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Colecta por las órdenes monásticas y vocaciones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52D2D436" w14:textId="5A3E9EEA" w:rsidR="00262D30" w:rsidRPr="00C17C10" w:rsidRDefault="00262D30" w:rsidP="00262D30">
      <w:pPr>
        <w:spacing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hAnsi="Garamond"/>
          <w:noProof/>
          <w:sz w:val="23"/>
          <w:szCs w:val="23"/>
          <w:lang w:val="es-ES"/>
        </w:rPr>
        <w:drawing>
          <wp:anchor distT="0" distB="0" distL="114300" distR="114300" simplePos="0" relativeHeight="251659264" behindDoc="0" locked="0" layoutInCell="1" allowOverlap="1" wp14:anchorId="7D24003E" wp14:editId="53BA6E6B">
            <wp:simplePos x="0" y="0"/>
            <wp:positionH relativeFrom="column">
              <wp:posOffset>1226502</wp:posOffset>
            </wp:positionH>
            <wp:positionV relativeFrom="paragraph">
              <wp:posOffset>891381</wp:posOffset>
            </wp:positionV>
            <wp:extent cx="2743200" cy="1010285"/>
            <wp:effectExtent l="12700" t="12700" r="12700" b="18415"/>
            <wp:wrapSquare wrapText="bothSides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0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Oh</w:t>
      </w:r>
      <w:proofErr w:type="gramEnd"/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Señor Jesucristo, que te hiciste pobre por nosotros, para que pudiéramos ser enriquecidos por tu pobreza: Te pedimos que guíes y santifiques a los que llamas a seguirte bajo los votos de pobreza, castidad y obediencia, para que mediante su oración y servicio puedan enriquecer tu Iglesia, y mediante su vida y adoración puedan glorificar tu Nombre; porque tú reinas con el Padre y el Espíritu Santo, un solo Dios, ahora y por siempre.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Amén.</w:t>
      </w:r>
    </w:p>
    <w:p w14:paraId="264913FE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¿Qué puede hacer la vida religiosa por mí y por mi camino de fe?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5C90B071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Hemos creado tradiciones y prácticas que ayudan a desarrollar el crecimiento espiritual y el discernimiento. Enseñamos sobre prácticas de oración, dirigimos retiros, damos dirección espiritual, ayudamos a escribir y vivir una regla de vida, damos presentaciones sobre el camino espiritual y brindamos amistad espiritual. Muchas de nuestras comunidades monásticas ofrecen hospitalidad para visitas cortas o retiros más largos.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Religiouslifesunday.org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incluye recursos, un video, una lista de oradores y mucho más. </w:t>
      </w:r>
    </w:p>
    <w:p w14:paraId="35CDCF98" w14:textId="77777777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33A1CD51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Puede percibir un llamado a un compromiso más profundo con una comunidad, como asociado u oblato. Dichos compromisos comienzan con el discernimiento y la preparación, seguidos de un servicio formal de compromiso. Los asociados y oblatos oran por los miembros de la comunidad, como nosotros también oramos por ellos, y pueden ofrecer apoyo financiero, comprometerse con una regla de vida y asistir a retiros. Usted, o alguien que conozca, puede estar recibiendo una llamada para unirse a una comunidad; damos la bienvenida a la oportunidad de discernir con usted</w:t>
      </w:r>
      <w:r>
        <w:rPr>
          <w:rFonts w:ascii="Garamond" w:eastAsia="Times New Roman" w:hAnsi="Garamond" w:cs="Times New Roman"/>
          <w:sz w:val="23"/>
          <w:szCs w:val="23"/>
          <w:lang w:val="es-ES"/>
        </w:rPr>
        <w:t>.</w:t>
      </w:r>
    </w:p>
    <w:p w14:paraId="614E60C2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</w:p>
    <w:p w14:paraId="16E2E57F" w14:textId="77777777" w:rsidR="00262D30" w:rsidRPr="00C17C10" w:rsidRDefault="00262D30" w:rsidP="00262D30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¿Cómo puedo conectarme con una comunidad religiosa episcopal?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198AE5A6" w14:textId="77777777" w:rsidR="00262D3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Comunidades monásticas residenciales: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caroa.net.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Comunidades cristianas dispersas: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naecc.net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. Más recursos: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 xml:space="preserve">religionlifesunday.org. </w:t>
      </w:r>
    </w:p>
    <w:p w14:paraId="0098C0BD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</w:p>
    <w:p w14:paraId="7F26C54F" w14:textId="77777777" w:rsidR="00262D30" w:rsidRPr="00C17C10" w:rsidRDefault="00262D30" w:rsidP="00262D30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Colecta por las órdenes monásticas y vocaciones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6C67FEB5" w14:textId="224D0245" w:rsidR="00BF5F86" w:rsidRPr="00262D30" w:rsidRDefault="00262D30" w:rsidP="00262D30">
      <w:pPr>
        <w:spacing w:line="240" w:lineRule="auto"/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hAnsi="Garamond"/>
          <w:noProof/>
          <w:sz w:val="23"/>
          <w:szCs w:val="23"/>
          <w:lang w:val="es-ES"/>
        </w:rPr>
        <w:drawing>
          <wp:anchor distT="0" distB="0" distL="114300" distR="114300" simplePos="0" relativeHeight="251661312" behindDoc="0" locked="0" layoutInCell="1" allowOverlap="1" wp14:anchorId="11A4742D" wp14:editId="6D098C01">
            <wp:simplePos x="0" y="0"/>
            <wp:positionH relativeFrom="column">
              <wp:posOffset>1226502</wp:posOffset>
            </wp:positionH>
            <wp:positionV relativeFrom="paragraph">
              <wp:posOffset>891381</wp:posOffset>
            </wp:positionV>
            <wp:extent cx="2743200" cy="1010285"/>
            <wp:effectExtent l="12700" t="12700" r="12700" b="18415"/>
            <wp:wrapSquare wrapText="bothSides"/>
            <wp:docPr id="4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0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Oh</w:t>
      </w:r>
      <w:proofErr w:type="gramEnd"/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Señor Jesucristo, que te hiciste pobre por nosotros, para que pudiéramos ser enriquecidos por tu pobreza: Te pedimos que guíes y santifiques a los que llamas a seguirte bajo los votos de pobreza, castidad y obediencia, para que mediante su oración y servicio puedan enriquecer tu Iglesia, y mediante su vida y adoración puedan glorificar tu Nombre; porque tú reinas con el Padre y el Espíritu Santo, un solo Dios, ahora y por siempre.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Amén.</w:t>
      </w:r>
    </w:p>
    <w:sectPr w:rsidR="00BF5F86" w:rsidRPr="00262D30" w:rsidSect="008D1B8A">
      <w:footerReference w:type="default" r:id="rId9"/>
      <w:pgSz w:w="15840" w:h="12240" w:orient="landscape"/>
      <w:pgMar w:top="864" w:right="878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0DAF" w14:textId="77777777" w:rsidR="00525217" w:rsidRDefault="00525217" w:rsidP="005040FC">
      <w:r>
        <w:separator/>
      </w:r>
    </w:p>
  </w:endnote>
  <w:endnote w:type="continuationSeparator" w:id="0">
    <w:p w14:paraId="418CDA6A" w14:textId="77777777" w:rsidR="00525217" w:rsidRDefault="00525217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6A8" w14:textId="25FB3316" w:rsidR="00ED55B0" w:rsidRPr="0090537E" w:rsidRDefault="0090537E" w:rsidP="0090537E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450D" w14:textId="77777777" w:rsidR="00525217" w:rsidRDefault="00525217" w:rsidP="005040FC">
      <w:r>
        <w:separator/>
      </w:r>
    </w:p>
  </w:footnote>
  <w:footnote w:type="continuationSeparator" w:id="0">
    <w:p w14:paraId="38AF2D52" w14:textId="77777777" w:rsidR="00525217" w:rsidRDefault="00525217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74F65"/>
    <w:multiLevelType w:val="hybridMultilevel"/>
    <w:tmpl w:val="C40C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05A"/>
    <w:multiLevelType w:val="hybridMultilevel"/>
    <w:tmpl w:val="6E10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6F1F"/>
    <w:multiLevelType w:val="multilevel"/>
    <w:tmpl w:val="9F8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C20C0"/>
    <w:multiLevelType w:val="multilevel"/>
    <w:tmpl w:val="29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2BD"/>
    <w:multiLevelType w:val="multilevel"/>
    <w:tmpl w:val="3C2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A550F"/>
    <w:multiLevelType w:val="multilevel"/>
    <w:tmpl w:val="EAE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D36881"/>
    <w:multiLevelType w:val="multilevel"/>
    <w:tmpl w:val="CF1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882FAE"/>
    <w:multiLevelType w:val="multilevel"/>
    <w:tmpl w:val="A55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90263">
    <w:abstractNumId w:val="1"/>
  </w:num>
  <w:num w:numId="2" w16cid:durableId="1657490380">
    <w:abstractNumId w:val="17"/>
  </w:num>
  <w:num w:numId="3" w16cid:durableId="1600143969">
    <w:abstractNumId w:val="3"/>
  </w:num>
  <w:num w:numId="4" w16cid:durableId="1382633965">
    <w:abstractNumId w:val="20"/>
  </w:num>
  <w:num w:numId="5" w16cid:durableId="2139831239">
    <w:abstractNumId w:val="7"/>
  </w:num>
  <w:num w:numId="6" w16cid:durableId="1911690464">
    <w:abstractNumId w:val="25"/>
  </w:num>
  <w:num w:numId="7" w16cid:durableId="687751190">
    <w:abstractNumId w:val="11"/>
  </w:num>
  <w:num w:numId="8" w16cid:durableId="280189832">
    <w:abstractNumId w:val="15"/>
  </w:num>
  <w:num w:numId="9" w16cid:durableId="941380496">
    <w:abstractNumId w:val="8"/>
  </w:num>
  <w:num w:numId="10" w16cid:durableId="1677922465">
    <w:abstractNumId w:val="14"/>
  </w:num>
  <w:num w:numId="11" w16cid:durableId="1465343030">
    <w:abstractNumId w:val="16"/>
  </w:num>
  <w:num w:numId="12" w16cid:durableId="1639922336">
    <w:abstractNumId w:val="9"/>
  </w:num>
  <w:num w:numId="13" w16cid:durableId="1321539400">
    <w:abstractNumId w:val="2"/>
  </w:num>
  <w:num w:numId="14" w16cid:durableId="1473135379">
    <w:abstractNumId w:val="13"/>
  </w:num>
  <w:num w:numId="15" w16cid:durableId="1740590557">
    <w:abstractNumId w:val="0"/>
  </w:num>
  <w:num w:numId="16" w16cid:durableId="1634209121">
    <w:abstractNumId w:val="18"/>
  </w:num>
  <w:num w:numId="17" w16cid:durableId="1939823704">
    <w:abstractNumId w:val="19"/>
  </w:num>
  <w:num w:numId="18" w16cid:durableId="2052029922">
    <w:abstractNumId w:val="4"/>
  </w:num>
  <w:num w:numId="19" w16cid:durableId="409617569">
    <w:abstractNumId w:val="24"/>
  </w:num>
  <w:num w:numId="20" w16cid:durableId="1599097244">
    <w:abstractNumId w:val="22"/>
  </w:num>
  <w:num w:numId="21" w16cid:durableId="234170244">
    <w:abstractNumId w:val="12"/>
  </w:num>
  <w:num w:numId="22" w16cid:durableId="928923904">
    <w:abstractNumId w:val="10"/>
  </w:num>
  <w:num w:numId="23" w16cid:durableId="480342131">
    <w:abstractNumId w:val="21"/>
  </w:num>
  <w:num w:numId="24" w16cid:durableId="1584794910">
    <w:abstractNumId w:val="5"/>
  </w:num>
  <w:num w:numId="25" w16cid:durableId="146822401">
    <w:abstractNumId w:val="6"/>
  </w:num>
  <w:num w:numId="26" w16cid:durableId="14391814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862"/>
    <w:rsid w:val="00037CF1"/>
    <w:rsid w:val="00051D8C"/>
    <w:rsid w:val="00053486"/>
    <w:rsid w:val="00061B96"/>
    <w:rsid w:val="000649BA"/>
    <w:rsid w:val="00065A00"/>
    <w:rsid w:val="0009398F"/>
    <w:rsid w:val="000A41DC"/>
    <w:rsid w:val="000A4834"/>
    <w:rsid w:val="000B5A3A"/>
    <w:rsid w:val="000E08DC"/>
    <w:rsid w:val="000E4A58"/>
    <w:rsid w:val="000F478E"/>
    <w:rsid w:val="00100D65"/>
    <w:rsid w:val="00104121"/>
    <w:rsid w:val="00106A00"/>
    <w:rsid w:val="00117DFD"/>
    <w:rsid w:val="00124EBD"/>
    <w:rsid w:val="00155188"/>
    <w:rsid w:val="00181B27"/>
    <w:rsid w:val="00187D09"/>
    <w:rsid w:val="001945C8"/>
    <w:rsid w:val="001A510F"/>
    <w:rsid w:val="001A76C8"/>
    <w:rsid w:val="001B5F74"/>
    <w:rsid w:val="001C2BAE"/>
    <w:rsid w:val="001E1153"/>
    <w:rsid w:val="001F4C36"/>
    <w:rsid w:val="001F7A0B"/>
    <w:rsid w:val="00211C09"/>
    <w:rsid w:val="00251E10"/>
    <w:rsid w:val="00255A08"/>
    <w:rsid w:val="00262D30"/>
    <w:rsid w:val="00275099"/>
    <w:rsid w:val="0029771F"/>
    <w:rsid w:val="002C142E"/>
    <w:rsid w:val="002D08B4"/>
    <w:rsid w:val="002D717A"/>
    <w:rsid w:val="002E7222"/>
    <w:rsid w:val="002F1176"/>
    <w:rsid w:val="002F17A2"/>
    <w:rsid w:val="0030447B"/>
    <w:rsid w:val="00307786"/>
    <w:rsid w:val="00310484"/>
    <w:rsid w:val="0031667B"/>
    <w:rsid w:val="00343798"/>
    <w:rsid w:val="00365171"/>
    <w:rsid w:val="00373306"/>
    <w:rsid w:val="00385373"/>
    <w:rsid w:val="0038666B"/>
    <w:rsid w:val="00386CE0"/>
    <w:rsid w:val="00394242"/>
    <w:rsid w:val="003A40A7"/>
    <w:rsid w:val="003A6E16"/>
    <w:rsid w:val="003B257E"/>
    <w:rsid w:val="003D72EF"/>
    <w:rsid w:val="003E0467"/>
    <w:rsid w:val="0040019E"/>
    <w:rsid w:val="00411F71"/>
    <w:rsid w:val="00414038"/>
    <w:rsid w:val="00426130"/>
    <w:rsid w:val="00426157"/>
    <w:rsid w:val="00432D9D"/>
    <w:rsid w:val="0046124C"/>
    <w:rsid w:val="00476C40"/>
    <w:rsid w:val="00485CEC"/>
    <w:rsid w:val="00491692"/>
    <w:rsid w:val="00497B05"/>
    <w:rsid w:val="004B07ED"/>
    <w:rsid w:val="004B356C"/>
    <w:rsid w:val="004B7BD7"/>
    <w:rsid w:val="004C286A"/>
    <w:rsid w:val="004C4B51"/>
    <w:rsid w:val="004C5389"/>
    <w:rsid w:val="004D06B3"/>
    <w:rsid w:val="004D0BDA"/>
    <w:rsid w:val="004E2224"/>
    <w:rsid w:val="004E54F7"/>
    <w:rsid w:val="004F5D4C"/>
    <w:rsid w:val="005040FC"/>
    <w:rsid w:val="00506A25"/>
    <w:rsid w:val="0051101E"/>
    <w:rsid w:val="00513698"/>
    <w:rsid w:val="00517923"/>
    <w:rsid w:val="00525217"/>
    <w:rsid w:val="0053557D"/>
    <w:rsid w:val="005652F9"/>
    <w:rsid w:val="005A0A97"/>
    <w:rsid w:val="005A5A36"/>
    <w:rsid w:val="005A6C9B"/>
    <w:rsid w:val="005B2460"/>
    <w:rsid w:val="005B6648"/>
    <w:rsid w:val="005C3A84"/>
    <w:rsid w:val="005F03BD"/>
    <w:rsid w:val="005F0973"/>
    <w:rsid w:val="00607BAF"/>
    <w:rsid w:val="00614713"/>
    <w:rsid w:val="00630FD9"/>
    <w:rsid w:val="00637029"/>
    <w:rsid w:val="00641695"/>
    <w:rsid w:val="00646D4C"/>
    <w:rsid w:val="00661818"/>
    <w:rsid w:val="006660A7"/>
    <w:rsid w:val="006662F8"/>
    <w:rsid w:val="00666DCD"/>
    <w:rsid w:val="00675674"/>
    <w:rsid w:val="006803D5"/>
    <w:rsid w:val="00684D4E"/>
    <w:rsid w:val="006A6C65"/>
    <w:rsid w:val="006D03F2"/>
    <w:rsid w:val="00700D53"/>
    <w:rsid w:val="00705A4E"/>
    <w:rsid w:val="00707439"/>
    <w:rsid w:val="00723C24"/>
    <w:rsid w:val="00731E51"/>
    <w:rsid w:val="007342AE"/>
    <w:rsid w:val="00743068"/>
    <w:rsid w:val="00745189"/>
    <w:rsid w:val="00745B12"/>
    <w:rsid w:val="007545F0"/>
    <w:rsid w:val="007634DA"/>
    <w:rsid w:val="00771BA8"/>
    <w:rsid w:val="00782DA6"/>
    <w:rsid w:val="00784353"/>
    <w:rsid w:val="00784A30"/>
    <w:rsid w:val="007950B4"/>
    <w:rsid w:val="00796E07"/>
    <w:rsid w:val="007A05E8"/>
    <w:rsid w:val="007C02AF"/>
    <w:rsid w:val="007E0E0D"/>
    <w:rsid w:val="007E198F"/>
    <w:rsid w:val="0082723D"/>
    <w:rsid w:val="00831892"/>
    <w:rsid w:val="008356BB"/>
    <w:rsid w:val="00840DA5"/>
    <w:rsid w:val="00844E40"/>
    <w:rsid w:val="00853BB5"/>
    <w:rsid w:val="0086256E"/>
    <w:rsid w:val="00863E79"/>
    <w:rsid w:val="00864068"/>
    <w:rsid w:val="0087414D"/>
    <w:rsid w:val="00892994"/>
    <w:rsid w:val="008B5009"/>
    <w:rsid w:val="008C042E"/>
    <w:rsid w:val="008D1B8A"/>
    <w:rsid w:val="0090537E"/>
    <w:rsid w:val="009156DE"/>
    <w:rsid w:val="009309AE"/>
    <w:rsid w:val="00947C93"/>
    <w:rsid w:val="00950B81"/>
    <w:rsid w:val="0095286B"/>
    <w:rsid w:val="009573CD"/>
    <w:rsid w:val="009752CE"/>
    <w:rsid w:val="009877B0"/>
    <w:rsid w:val="00992C8B"/>
    <w:rsid w:val="00997D58"/>
    <w:rsid w:val="009A7397"/>
    <w:rsid w:val="009B3884"/>
    <w:rsid w:val="009B4589"/>
    <w:rsid w:val="009B64DD"/>
    <w:rsid w:val="009C0D0E"/>
    <w:rsid w:val="009D25C7"/>
    <w:rsid w:val="009E3F75"/>
    <w:rsid w:val="009F46EC"/>
    <w:rsid w:val="00A124CC"/>
    <w:rsid w:val="00A276B8"/>
    <w:rsid w:val="00A3739A"/>
    <w:rsid w:val="00A40E44"/>
    <w:rsid w:val="00A47CCE"/>
    <w:rsid w:val="00A51531"/>
    <w:rsid w:val="00A522E0"/>
    <w:rsid w:val="00A87BE8"/>
    <w:rsid w:val="00A97708"/>
    <w:rsid w:val="00A97CE3"/>
    <w:rsid w:val="00AA51E0"/>
    <w:rsid w:val="00AB6F91"/>
    <w:rsid w:val="00AD1CD3"/>
    <w:rsid w:val="00AD485A"/>
    <w:rsid w:val="00AE7BD0"/>
    <w:rsid w:val="00AF0737"/>
    <w:rsid w:val="00AF7FC9"/>
    <w:rsid w:val="00B2490E"/>
    <w:rsid w:val="00B42E07"/>
    <w:rsid w:val="00B516C0"/>
    <w:rsid w:val="00B63849"/>
    <w:rsid w:val="00B813CD"/>
    <w:rsid w:val="00B8416F"/>
    <w:rsid w:val="00B902FE"/>
    <w:rsid w:val="00B907C0"/>
    <w:rsid w:val="00BA337C"/>
    <w:rsid w:val="00BC385B"/>
    <w:rsid w:val="00BE48A2"/>
    <w:rsid w:val="00BF0FBC"/>
    <w:rsid w:val="00BF20E2"/>
    <w:rsid w:val="00BF41D9"/>
    <w:rsid w:val="00BF59E2"/>
    <w:rsid w:val="00BF5F86"/>
    <w:rsid w:val="00C106F2"/>
    <w:rsid w:val="00C12DF3"/>
    <w:rsid w:val="00C26E98"/>
    <w:rsid w:val="00C400C3"/>
    <w:rsid w:val="00C51489"/>
    <w:rsid w:val="00C60F05"/>
    <w:rsid w:val="00C74CB0"/>
    <w:rsid w:val="00C843F8"/>
    <w:rsid w:val="00C921BB"/>
    <w:rsid w:val="00C932A6"/>
    <w:rsid w:val="00C9600D"/>
    <w:rsid w:val="00CB3010"/>
    <w:rsid w:val="00CB3C58"/>
    <w:rsid w:val="00CC7769"/>
    <w:rsid w:val="00CE2A01"/>
    <w:rsid w:val="00CE5C23"/>
    <w:rsid w:val="00CE6E49"/>
    <w:rsid w:val="00D103AE"/>
    <w:rsid w:val="00D23D66"/>
    <w:rsid w:val="00D25BA2"/>
    <w:rsid w:val="00D32F2D"/>
    <w:rsid w:val="00D35F97"/>
    <w:rsid w:val="00D5542F"/>
    <w:rsid w:val="00D576A1"/>
    <w:rsid w:val="00D70FCF"/>
    <w:rsid w:val="00D7559F"/>
    <w:rsid w:val="00D810B9"/>
    <w:rsid w:val="00D87FB9"/>
    <w:rsid w:val="00D92B01"/>
    <w:rsid w:val="00D9625A"/>
    <w:rsid w:val="00D97B22"/>
    <w:rsid w:val="00DA0FBA"/>
    <w:rsid w:val="00DD292B"/>
    <w:rsid w:val="00DD5A49"/>
    <w:rsid w:val="00DF4BF2"/>
    <w:rsid w:val="00E01ECC"/>
    <w:rsid w:val="00E316C9"/>
    <w:rsid w:val="00E41182"/>
    <w:rsid w:val="00E509C1"/>
    <w:rsid w:val="00E57763"/>
    <w:rsid w:val="00E620E8"/>
    <w:rsid w:val="00E63497"/>
    <w:rsid w:val="00E7484D"/>
    <w:rsid w:val="00E76C44"/>
    <w:rsid w:val="00E80119"/>
    <w:rsid w:val="00E80A80"/>
    <w:rsid w:val="00E95B5A"/>
    <w:rsid w:val="00EA131F"/>
    <w:rsid w:val="00EA1A24"/>
    <w:rsid w:val="00EA6D81"/>
    <w:rsid w:val="00EB1BDB"/>
    <w:rsid w:val="00EC7278"/>
    <w:rsid w:val="00ED55B0"/>
    <w:rsid w:val="00EE0534"/>
    <w:rsid w:val="00EE69DA"/>
    <w:rsid w:val="00EF221A"/>
    <w:rsid w:val="00EF2634"/>
    <w:rsid w:val="00EF68D4"/>
    <w:rsid w:val="00F03645"/>
    <w:rsid w:val="00F07A5D"/>
    <w:rsid w:val="00F37EFA"/>
    <w:rsid w:val="00F4346C"/>
    <w:rsid w:val="00F540DB"/>
    <w:rsid w:val="00F62B4B"/>
    <w:rsid w:val="00FA33E2"/>
    <w:rsid w:val="00FB195E"/>
    <w:rsid w:val="00FC2594"/>
    <w:rsid w:val="00FC71F8"/>
    <w:rsid w:val="00FD45E6"/>
    <w:rsid w:val="00FD7665"/>
    <w:rsid w:val="00FE1B13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2E7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22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41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2022-12-13T20:11:00Z</cp:lastPrinted>
  <dcterms:created xsi:type="dcterms:W3CDTF">2022-12-13T20:11:00Z</dcterms:created>
  <dcterms:modified xsi:type="dcterms:W3CDTF">2023-01-10T17:02:00Z</dcterms:modified>
</cp:coreProperties>
</file>