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E0F96" w14:textId="0700EC20" w:rsidR="007A35B3" w:rsidRPr="00646864" w:rsidRDefault="00783C4A" w:rsidP="00646864">
      <w:pPr>
        <w:spacing w:after="0" w:line="240" w:lineRule="auto"/>
        <w:rPr>
          <w:rFonts w:ascii="Garamond" w:eastAsia="Calibri" w:hAnsi="Garamond" w:cs="Times New Roman"/>
          <w:b/>
          <w:sz w:val="24"/>
          <w:szCs w:val="24"/>
        </w:rPr>
      </w:pPr>
      <w:r w:rsidRPr="00646864">
        <w:rPr>
          <w:rFonts w:ascii="Garamond" w:eastAsia="Calibri" w:hAnsi="Garamond" w:cs="Times New Roman"/>
          <w:noProof/>
          <w:sz w:val="24"/>
          <w:szCs w:val="24"/>
        </w:rPr>
        <w:drawing>
          <wp:inline distT="0" distB="0" distL="0" distR="0" wp14:anchorId="0C1912E6" wp14:editId="4A04B416">
            <wp:extent cx="1866900" cy="1328978"/>
            <wp:effectExtent l="0" t="0" r="0" b="5080"/>
            <wp:docPr id="4"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11090" cy="1360435"/>
                    </a:xfrm>
                    <a:prstGeom prst="rect">
                      <a:avLst/>
                    </a:prstGeom>
                  </pic:spPr>
                </pic:pic>
              </a:graphicData>
            </a:graphic>
          </wp:inline>
        </w:drawing>
      </w:r>
      <w:r w:rsidRPr="00646864">
        <w:rPr>
          <w:rStyle w:val="eop"/>
          <w:rFonts w:ascii="Garamond" w:hAnsi="Garamond" w:cs="Segoe UI"/>
          <w:sz w:val="24"/>
          <w:szCs w:val="24"/>
        </w:rPr>
        <w:t xml:space="preserve"> </w:t>
      </w:r>
      <w:r w:rsidR="007A35B3" w:rsidRPr="00646864">
        <w:rPr>
          <w:rStyle w:val="eop"/>
          <w:rFonts w:ascii="Garamond" w:hAnsi="Garamond" w:cs="Segoe UI"/>
          <w:sz w:val="24"/>
          <w:szCs w:val="24"/>
        </w:rPr>
        <w:t xml:space="preserve"> </w:t>
      </w:r>
    </w:p>
    <w:p w14:paraId="6F18E0CE" w14:textId="77777777" w:rsidR="007A35B3" w:rsidRPr="00646864" w:rsidRDefault="007A35B3" w:rsidP="00646864">
      <w:pPr>
        <w:pStyle w:val="paragraph"/>
        <w:spacing w:before="0" w:beforeAutospacing="0" w:after="0" w:afterAutospacing="0"/>
        <w:textAlignment w:val="baseline"/>
        <w:rPr>
          <w:rStyle w:val="eop"/>
          <w:rFonts w:ascii="Garamond" w:hAnsi="Garamond" w:cs="Segoe UI"/>
        </w:rPr>
      </w:pPr>
      <w:r w:rsidRPr="00646864">
        <w:rPr>
          <w:rStyle w:val="eop"/>
          <w:rFonts w:ascii="Garamond" w:hAnsi="Garamond" w:cs="Segoe UI"/>
        </w:rPr>
        <w:t xml:space="preserve"> </w:t>
      </w:r>
    </w:p>
    <w:p w14:paraId="19322077" w14:textId="77777777" w:rsidR="00646864" w:rsidRPr="00646864" w:rsidRDefault="00646864" w:rsidP="00646864">
      <w:pPr>
        <w:pStyle w:val="paragraph"/>
        <w:spacing w:before="0" w:beforeAutospacing="0" w:after="0" w:afterAutospacing="0"/>
        <w:textAlignment w:val="baseline"/>
        <w:rPr>
          <w:rFonts w:ascii="Garamond" w:eastAsia="Calibri" w:hAnsi="Garamond"/>
          <w:b/>
          <w:bCs/>
        </w:rPr>
      </w:pPr>
      <w:r w:rsidRPr="00646864">
        <w:rPr>
          <w:rStyle w:val="eop"/>
          <w:rFonts w:ascii="Garamond" w:hAnsi="Garamond" w:cs="Segoe UI"/>
          <w:b/>
          <w:bCs/>
        </w:rPr>
        <w:t>May 19, 2024</w:t>
      </w:r>
      <w:r w:rsidRPr="00646864">
        <w:rPr>
          <w:rFonts w:ascii="Garamond" w:eastAsia="Calibri" w:hAnsi="Garamond"/>
          <w:b/>
          <w:bCs/>
        </w:rPr>
        <w:t xml:space="preserve"> – Pentecost (B)</w:t>
      </w:r>
    </w:p>
    <w:p w14:paraId="33144362" w14:textId="77777777" w:rsidR="00646864" w:rsidRPr="00646864" w:rsidRDefault="00646864" w:rsidP="00646864">
      <w:pPr>
        <w:pStyle w:val="paragraph"/>
        <w:spacing w:before="0" w:beforeAutospacing="0" w:after="0" w:afterAutospacing="0"/>
        <w:textAlignment w:val="baseline"/>
        <w:rPr>
          <w:rFonts w:ascii="Garamond" w:hAnsi="Garamond"/>
          <w:b/>
        </w:rPr>
      </w:pPr>
      <w:r w:rsidRPr="00646864">
        <w:rPr>
          <w:rFonts w:ascii="Garamond" w:eastAsia="Calibri" w:hAnsi="Garamond"/>
          <w:b/>
          <w:bCs/>
        </w:rPr>
        <w:t>Pentecost</w:t>
      </w:r>
    </w:p>
    <w:p w14:paraId="2B69CB63" w14:textId="77777777" w:rsidR="00646864" w:rsidRPr="00646864" w:rsidRDefault="00646864" w:rsidP="00646864">
      <w:pPr>
        <w:spacing w:after="0" w:line="240" w:lineRule="auto"/>
        <w:rPr>
          <w:rFonts w:ascii="Garamond" w:hAnsi="Garamond"/>
          <w:b/>
          <w:bCs/>
          <w:sz w:val="24"/>
          <w:szCs w:val="24"/>
        </w:rPr>
      </w:pPr>
    </w:p>
    <w:p w14:paraId="14AC6511"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 xml:space="preserve">Today, we mark Pentecost, the coming of the Holy Spirit among the apostles and followers of Jesus. Celebrated 50 days after Easter (including the day of Easter itself), the name of the holiday comes from the Greek </w:t>
      </w:r>
      <w:proofErr w:type="spellStart"/>
      <w:r w:rsidRPr="00646864">
        <w:rPr>
          <w:rFonts w:ascii="Garamond" w:eastAsia="Times New Roman" w:hAnsi="Garamond" w:cs="Times New Roman"/>
          <w:sz w:val="24"/>
          <w:szCs w:val="24"/>
        </w:rPr>
        <w:t>Pentēkostē</w:t>
      </w:r>
      <w:proofErr w:type="spellEnd"/>
      <w:r w:rsidRPr="00646864">
        <w:rPr>
          <w:rFonts w:ascii="Garamond" w:eastAsia="Times New Roman" w:hAnsi="Garamond" w:cs="Times New Roman"/>
          <w:sz w:val="24"/>
          <w:szCs w:val="24"/>
        </w:rPr>
        <w:t>, which literally means “the 50th day.”</w:t>
      </w:r>
      <w:r w:rsidRPr="00646864">
        <w:rPr>
          <w:rFonts w:ascii="Garamond" w:hAnsi="Garamond" w:cs="Times New Roman"/>
          <w:b/>
          <w:noProof/>
          <w:sz w:val="24"/>
          <w:szCs w:val="24"/>
        </w:rPr>
        <w:t xml:space="preserve"> </w:t>
      </w:r>
    </w:p>
    <w:p w14:paraId="34ADF752" w14:textId="77777777" w:rsidR="00646864" w:rsidRPr="00646864" w:rsidRDefault="00646864" w:rsidP="00646864">
      <w:pPr>
        <w:spacing w:after="0" w:line="240" w:lineRule="auto"/>
        <w:rPr>
          <w:rFonts w:ascii="Garamond" w:eastAsia="Times New Roman" w:hAnsi="Garamond" w:cs="Times New Roman"/>
          <w:sz w:val="24"/>
          <w:szCs w:val="24"/>
        </w:rPr>
      </w:pPr>
    </w:p>
    <w:p w14:paraId="10F5DCD5"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The events of the day are foretold by Jesus in the first chapter of the Acts of the Apostles, just before his Ascension. While his followers were with the risen Christ, he tells them, “John baptized with water, but you will be baptized with the Holy Spirit not many days from now” (Acts 1:5, NRSV). He goes on to say to them, “You will receive power when the Holy Spirit has come upon you; and you will be my witnesses in Jerusalem, in all Judea and Samaria, and to the ends of the earth” (Acts 1:8).</w:t>
      </w:r>
    </w:p>
    <w:p w14:paraId="43259B44" w14:textId="77777777" w:rsidR="00646864" w:rsidRPr="00646864" w:rsidRDefault="00646864" w:rsidP="00646864">
      <w:pPr>
        <w:spacing w:after="0" w:line="240" w:lineRule="auto"/>
        <w:rPr>
          <w:rFonts w:ascii="Garamond" w:eastAsia="Times New Roman" w:hAnsi="Garamond" w:cs="Times New Roman"/>
          <w:sz w:val="24"/>
          <w:szCs w:val="24"/>
        </w:rPr>
      </w:pPr>
    </w:p>
    <w:p w14:paraId="14C248E9" w14:textId="57EA8DD6"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The followers would not wait long for the promised Spirit. The author of Acts, traditionally believed to be Luke, recounts:</w:t>
      </w:r>
    </w:p>
    <w:p w14:paraId="7C73D7E0" w14:textId="6DBF8B26" w:rsidR="00646864" w:rsidRPr="00646864" w:rsidRDefault="00646864" w:rsidP="00646864">
      <w:pPr>
        <w:spacing w:after="0" w:line="240" w:lineRule="auto"/>
        <w:rPr>
          <w:rFonts w:ascii="Garamond" w:eastAsia="Times New Roman" w:hAnsi="Garamond" w:cs="Times New Roman"/>
          <w:sz w:val="24"/>
          <w:szCs w:val="24"/>
        </w:rPr>
      </w:pPr>
    </w:p>
    <w:p w14:paraId="78521EDE" w14:textId="77777777" w:rsid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 xml:space="preserve">“When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w:t>
      </w:r>
    </w:p>
    <w:p w14:paraId="5285EC72" w14:textId="77777777" w:rsidR="00646864" w:rsidRDefault="00646864" w:rsidP="00646864">
      <w:pPr>
        <w:spacing w:after="0" w:line="240" w:lineRule="auto"/>
        <w:rPr>
          <w:rFonts w:ascii="Garamond" w:eastAsia="Times New Roman" w:hAnsi="Garamond" w:cs="Times New Roman"/>
          <w:sz w:val="24"/>
          <w:szCs w:val="24"/>
        </w:rPr>
      </w:pPr>
    </w:p>
    <w:p w14:paraId="1401A432" w14:textId="77777777" w:rsidR="00646864" w:rsidRPr="00646864" w:rsidRDefault="00646864" w:rsidP="00646864">
      <w:pPr>
        <w:spacing w:after="0" w:line="240" w:lineRule="auto"/>
        <w:rPr>
          <w:rFonts w:ascii="Garamond" w:eastAsia="Calibri" w:hAnsi="Garamond" w:cs="Times New Roman"/>
          <w:b/>
          <w:sz w:val="24"/>
          <w:szCs w:val="24"/>
        </w:rPr>
      </w:pPr>
      <w:r w:rsidRPr="00646864">
        <w:rPr>
          <w:rFonts w:ascii="Garamond" w:eastAsia="Calibri" w:hAnsi="Garamond" w:cs="Times New Roman"/>
          <w:noProof/>
          <w:sz w:val="24"/>
          <w:szCs w:val="24"/>
        </w:rPr>
        <w:drawing>
          <wp:inline distT="0" distB="0" distL="0" distR="0" wp14:anchorId="0952C278" wp14:editId="46FB31FC">
            <wp:extent cx="1866900" cy="1328978"/>
            <wp:effectExtent l="0" t="0" r="0" b="5080"/>
            <wp:docPr id="831253219" name="Picture 831253219"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11090" cy="1360435"/>
                    </a:xfrm>
                    <a:prstGeom prst="rect">
                      <a:avLst/>
                    </a:prstGeom>
                  </pic:spPr>
                </pic:pic>
              </a:graphicData>
            </a:graphic>
          </wp:inline>
        </w:drawing>
      </w:r>
      <w:r w:rsidRPr="00646864">
        <w:rPr>
          <w:rStyle w:val="eop"/>
          <w:rFonts w:ascii="Garamond" w:hAnsi="Garamond" w:cs="Segoe UI"/>
          <w:sz w:val="24"/>
          <w:szCs w:val="24"/>
        </w:rPr>
        <w:t xml:space="preserve">  </w:t>
      </w:r>
    </w:p>
    <w:p w14:paraId="1E04DBD2" w14:textId="77777777" w:rsidR="00646864" w:rsidRPr="00646864" w:rsidRDefault="00646864" w:rsidP="00646864">
      <w:pPr>
        <w:pStyle w:val="paragraph"/>
        <w:spacing w:before="0" w:beforeAutospacing="0" w:after="0" w:afterAutospacing="0"/>
        <w:textAlignment w:val="baseline"/>
        <w:rPr>
          <w:rStyle w:val="eop"/>
          <w:rFonts w:ascii="Garamond" w:hAnsi="Garamond" w:cs="Segoe UI"/>
        </w:rPr>
      </w:pPr>
      <w:r w:rsidRPr="00646864">
        <w:rPr>
          <w:rStyle w:val="eop"/>
          <w:rFonts w:ascii="Garamond" w:hAnsi="Garamond" w:cs="Segoe UI"/>
        </w:rPr>
        <w:t xml:space="preserve"> </w:t>
      </w:r>
    </w:p>
    <w:p w14:paraId="3B71CFF8" w14:textId="77777777" w:rsidR="00646864" w:rsidRPr="00646864" w:rsidRDefault="00646864" w:rsidP="00646864">
      <w:pPr>
        <w:pStyle w:val="paragraph"/>
        <w:spacing w:before="0" w:beforeAutospacing="0" w:after="0" w:afterAutospacing="0"/>
        <w:textAlignment w:val="baseline"/>
        <w:rPr>
          <w:rFonts w:ascii="Garamond" w:eastAsia="Calibri" w:hAnsi="Garamond"/>
          <w:b/>
          <w:bCs/>
        </w:rPr>
      </w:pPr>
      <w:r w:rsidRPr="00646864">
        <w:rPr>
          <w:rStyle w:val="eop"/>
          <w:rFonts w:ascii="Garamond" w:hAnsi="Garamond" w:cs="Segoe UI"/>
          <w:b/>
          <w:bCs/>
        </w:rPr>
        <w:t>May 19, 2024</w:t>
      </w:r>
      <w:r w:rsidRPr="00646864">
        <w:rPr>
          <w:rFonts w:ascii="Garamond" w:eastAsia="Calibri" w:hAnsi="Garamond"/>
          <w:b/>
          <w:bCs/>
        </w:rPr>
        <w:t xml:space="preserve"> – Pentecost (B)</w:t>
      </w:r>
    </w:p>
    <w:p w14:paraId="18443E47" w14:textId="77777777" w:rsidR="00646864" w:rsidRPr="00646864" w:rsidRDefault="00646864" w:rsidP="00646864">
      <w:pPr>
        <w:pStyle w:val="paragraph"/>
        <w:spacing w:before="0" w:beforeAutospacing="0" w:after="0" w:afterAutospacing="0"/>
        <w:textAlignment w:val="baseline"/>
        <w:rPr>
          <w:rFonts w:ascii="Garamond" w:hAnsi="Garamond"/>
          <w:b/>
        </w:rPr>
      </w:pPr>
      <w:r w:rsidRPr="00646864">
        <w:rPr>
          <w:rFonts w:ascii="Garamond" w:eastAsia="Calibri" w:hAnsi="Garamond"/>
          <w:b/>
          <w:bCs/>
        </w:rPr>
        <w:t>Pentecost</w:t>
      </w:r>
    </w:p>
    <w:p w14:paraId="0D15F3D3" w14:textId="77777777" w:rsidR="00646864" w:rsidRPr="00646864" w:rsidRDefault="00646864" w:rsidP="00646864">
      <w:pPr>
        <w:spacing w:after="0" w:line="240" w:lineRule="auto"/>
        <w:rPr>
          <w:rFonts w:ascii="Garamond" w:hAnsi="Garamond"/>
          <w:b/>
          <w:bCs/>
          <w:sz w:val="24"/>
          <w:szCs w:val="24"/>
        </w:rPr>
      </w:pPr>
    </w:p>
    <w:p w14:paraId="1E37AAD0"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 xml:space="preserve">Today, we mark Pentecost, the coming of the Holy Spirit among the apostles and followers of Jesus. Celebrated 50 days after Easter (including the day of Easter itself), the name of the holiday comes from the Greek </w:t>
      </w:r>
      <w:proofErr w:type="spellStart"/>
      <w:r w:rsidRPr="00646864">
        <w:rPr>
          <w:rFonts w:ascii="Garamond" w:eastAsia="Times New Roman" w:hAnsi="Garamond" w:cs="Times New Roman"/>
          <w:sz w:val="24"/>
          <w:szCs w:val="24"/>
        </w:rPr>
        <w:t>Pentēkostē</w:t>
      </w:r>
      <w:proofErr w:type="spellEnd"/>
      <w:r w:rsidRPr="00646864">
        <w:rPr>
          <w:rFonts w:ascii="Garamond" w:eastAsia="Times New Roman" w:hAnsi="Garamond" w:cs="Times New Roman"/>
          <w:sz w:val="24"/>
          <w:szCs w:val="24"/>
        </w:rPr>
        <w:t>, which literally means “the 50th day.”</w:t>
      </w:r>
      <w:r w:rsidRPr="00646864">
        <w:rPr>
          <w:rFonts w:ascii="Garamond" w:hAnsi="Garamond" w:cs="Times New Roman"/>
          <w:b/>
          <w:noProof/>
          <w:sz w:val="24"/>
          <w:szCs w:val="24"/>
        </w:rPr>
        <w:t xml:space="preserve"> </w:t>
      </w:r>
    </w:p>
    <w:p w14:paraId="58A0BA23" w14:textId="77777777" w:rsidR="00646864" w:rsidRPr="00646864" w:rsidRDefault="00646864" w:rsidP="00646864">
      <w:pPr>
        <w:spacing w:after="0" w:line="240" w:lineRule="auto"/>
        <w:rPr>
          <w:rFonts w:ascii="Garamond" w:eastAsia="Times New Roman" w:hAnsi="Garamond" w:cs="Times New Roman"/>
          <w:sz w:val="24"/>
          <w:szCs w:val="24"/>
        </w:rPr>
      </w:pPr>
    </w:p>
    <w:p w14:paraId="2911C2FB"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The events of the day are foretold by Jesus in the first chapter of the Acts of the Apostles, just before his Ascension. While his followers were with the risen Christ, he tells them, “John baptized with water, but you will be baptized with the Holy Spirit not many days from now” (Acts 1:5, NRSV). He goes on to say to them, “You will receive power when the Holy Spirit has come upon you; and you will be my witnesses in Jerusalem, in all Judea and Samaria, and to the ends of the earth” (Acts 1:8).</w:t>
      </w:r>
    </w:p>
    <w:p w14:paraId="2971F119" w14:textId="77777777" w:rsidR="00646864" w:rsidRPr="00646864" w:rsidRDefault="00646864" w:rsidP="00646864">
      <w:pPr>
        <w:spacing w:after="0" w:line="240" w:lineRule="auto"/>
        <w:rPr>
          <w:rFonts w:ascii="Garamond" w:eastAsia="Times New Roman" w:hAnsi="Garamond" w:cs="Times New Roman"/>
          <w:sz w:val="24"/>
          <w:szCs w:val="24"/>
        </w:rPr>
      </w:pPr>
    </w:p>
    <w:p w14:paraId="133B24BA"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The followers would not wait long for the promised Spirit. The author of Acts, traditionally believed to be Luke, recounts:</w:t>
      </w:r>
    </w:p>
    <w:p w14:paraId="5EFCA279" w14:textId="77777777" w:rsidR="00646864" w:rsidRPr="00646864" w:rsidRDefault="00646864" w:rsidP="00646864">
      <w:pPr>
        <w:spacing w:after="0" w:line="240" w:lineRule="auto"/>
        <w:rPr>
          <w:rFonts w:ascii="Garamond" w:eastAsia="Times New Roman" w:hAnsi="Garamond" w:cs="Times New Roman"/>
          <w:sz w:val="24"/>
          <w:szCs w:val="24"/>
        </w:rPr>
      </w:pPr>
    </w:p>
    <w:p w14:paraId="1CF1F0EC" w14:textId="77777777" w:rsid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 xml:space="preserve">“When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w:t>
      </w:r>
    </w:p>
    <w:p w14:paraId="08B455F8" w14:textId="77777777" w:rsidR="00646864" w:rsidRDefault="00646864" w:rsidP="00646864">
      <w:pPr>
        <w:spacing w:after="0" w:line="240" w:lineRule="auto"/>
        <w:rPr>
          <w:rFonts w:ascii="Garamond" w:eastAsia="Times New Roman" w:hAnsi="Garamond" w:cs="Times New Roman"/>
          <w:sz w:val="24"/>
          <w:szCs w:val="24"/>
        </w:rPr>
      </w:pPr>
    </w:p>
    <w:p w14:paraId="032DA64A" w14:textId="46DB7725"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lastRenderedPageBreak/>
        <w:t>and was bewildered, because each one heard them speaking in the native language of each” (Acts 2:1-6).</w:t>
      </w:r>
    </w:p>
    <w:p w14:paraId="09510661" w14:textId="171B24FE" w:rsidR="00646864" w:rsidRPr="00646864" w:rsidRDefault="00646864" w:rsidP="00646864">
      <w:pPr>
        <w:spacing w:after="0" w:line="240" w:lineRule="auto"/>
        <w:rPr>
          <w:rFonts w:ascii="Garamond" w:eastAsia="Times New Roman" w:hAnsi="Garamond" w:cs="Times New Roman"/>
          <w:sz w:val="24"/>
          <w:szCs w:val="24"/>
        </w:rPr>
      </w:pPr>
    </w:p>
    <w:p w14:paraId="046E7223" w14:textId="444EFEE9"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We celebrate Pentecost as the inauguration of the Church’s mission in the world. Empowered by the gift of the Holy Spirit, we are to go out into our neighborhoods and the wider world—to Jerusalem, to Judea and Samaria, and to the ends of the earth—witnessing to the risen Christ.</w:t>
      </w:r>
    </w:p>
    <w:p w14:paraId="1C1D6A58" w14:textId="6477DFF3" w:rsidR="00646864" w:rsidRPr="00646864" w:rsidRDefault="00646864" w:rsidP="00646864">
      <w:pPr>
        <w:spacing w:after="0" w:line="240" w:lineRule="auto"/>
        <w:rPr>
          <w:rFonts w:ascii="Garamond" w:eastAsia="Times New Roman" w:hAnsi="Garamond" w:cs="Times New Roman"/>
          <w:sz w:val="24"/>
          <w:szCs w:val="24"/>
        </w:rPr>
      </w:pPr>
    </w:p>
    <w:p w14:paraId="2F85810C" w14:textId="091B6640"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The Day of Pentecost is identified by the Book of Common Prayer as one of the feast days “especially appropriate” for baptism (Book of Common Prayer, p. 312). Because of this, Pentecost is also known as “Whitsun” or “Whitsunday” (“White Sunday”), a term used to describe the white baptismal garments worn by those who were baptized at the Vigil of Pentecost and then worn to church on the Day of Pentecost.</w:t>
      </w:r>
    </w:p>
    <w:p w14:paraId="2FB47C75" w14:textId="3B3A5F15" w:rsidR="00646864" w:rsidRPr="00646864" w:rsidRDefault="00646864" w:rsidP="00646864">
      <w:pPr>
        <w:spacing w:after="0" w:line="240" w:lineRule="auto"/>
        <w:rPr>
          <w:rFonts w:ascii="Garamond" w:eastAsia="Times New Roman" w:hAnsi="Garamond" w:cs="Times New Roman"/>
          <w:sz w:val="24"/>
          <w:szCs w:val="24"/>
        </w:rPr>
      </w:pPr>
    </w:p>
    <w:p w14:paraId="3A1758D7" w14:textId="43D79B65" w:rsidR="00646864" w:rsidRPr="00646864" w:rsidRDefault="00646864" w:rsidP="00646864">
      <w:pPr>
        <w:spacing w:after="0" w:line="240" w:lineRule="auto"/>
        <w:rPr>
          <w:rFonts w:ascii="Garamond" w:eastAsia="Times New Roman" w:hAnsi="Garamond" w:cs="Times New Roman"/>
          <w:b/>
          <w:bCs/>
          <w:iCs/>
          <w:sz w:val="24"/>
          <w:szCs w:val="24"/>
        </w:rPr>
      </w:pPr>
      <w:r w:rsidRPr="00646864">
        <w:rPr>
          <w:rFonts w:ascii="Garamond" w:eastAsia="Times New Roman" w:hAnsi="Garamond" w:cs="Times New Roman"/>
          <w:b/>
          <w:bCs/>
          <w:iCs/>
          <w:sz w:val="24"/>
          <w:szCs w:val="24"/>
        </w:rPr>
        <w:t>Collect for Pentecost</w:t>
      </w:r>
    </w:p>
    <w:p w14:paraId="2CB7FCC2" w14:textId="236901BC" w:rsidR="00646864" w:rsidRPr="00646864" w:rsidRDefault="00646864" w:rsidP="00646864">
      <w:pPr>
        <w:spacing w:after="0" w:line="240" w:lineRule="auto"/>
        <w:rPr>
          <w:rFonts w:ascii="Garamond" w:eastAsia="Times New Roman" w:hAnsi="Garamond" w:cs="Times New Roman"/>
          <w:sz w:val="24"/>
          <w:szCs w:val="24"/>
          <w:lang w:val="es-ES_tradnl"/>
        </w:rPr>
      </w:pPr>
      <w:r w:rsidRPr="00646864">
        <w:rPr>
          <w:rFonts w:ascii="Garamond" w:eastAsia="Times New Roman" w:hAnsi="Garamond" w:cs="Times New Roman"/>
          <w:sz w:val="24"/>
          <w:szCs w:val="24"/>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Amen (Book of Common Prayer, p. 227).</w:t>
      </w:r>
    </w:p>
    <w:p w14:paraId="7D36EB26" w14:textId="711E359A" w:rsidR="00646864" w:rsidRDefault="00646864" w:rsidP="00646864">
      <w:pPr>
        <w:spacing w:after="0" w:line="240" w:lineRule="auto"/>
        <w:rPr>
          <w:rFonts w:ascii="Garamond" w:hAnsi="Garamond"/>
          <w:sz w:val="24"/>
          <w:szCs w:val="24"/>
          <w:lang w:val="es-ES_tradnl"/>
        </w:rPr>
      </w:pPr>
    </w:p>
    <w:p w14:paraId="7FC90C60" w14:textId="2EFB432B" w:rsidR="007A35B3" w:rsidRDefault="00646864" w:rsidP="00646864">
      <w:pPr>
        <w:spacing w:after="0" w:line="240" w:lineRule="auto"/>
        <w:rPr>
          <w:rFonts w:ascii="Garamond" w:hAnsi="Garamond"/>
          <w:sz w:val="24"/>
          <w:szCs w:val="24"/>
          <w:lang w:val="es-ES_tradnl"/>
        </w:rPr>
      </w:pPr>
      <w:r w:rsidRPr="00646864">
        <w:rPr>
          <w:rFonts w:ascii="Garamond" w:hAnsi="Garamond" w:cs="Calibri"/>
          <w:noProof/>
          <w:color w:val="000000"/>
          <w:sz w:val="24"/>
          <w:szCs w:val="24"/>
        </w:rPr>
        <w:drawing>
          <wp:anchor distT="0" distB="0" distL="114300" distR="114300" simplePos="0" relativeHeight="251659264" behindDoc="0" locked="0" layoutInCell="1" allowOverlap="1" wp14:anchorId="29687159" wp14:editId="241BB172">
            <wp:simplePos x="0" y="0"/>
            <wp:positionH relativeFrom="column">
              <wp:posOffset>447618</wp:posOffset>
            </wp:positionH>
            <wp:positionV relativeFrom="paragraph">
              <wp:posOffset>91267</wp:posOffset>
            </wp:positionV>
            <wp:extent cx="2945130" cy="1724660"/>
            <wp:effectExtent l="0" t="0" r="1270" b="254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45130" cy="1724660"/>
                    </a:xfrm>
                    <a:prstGeom prst="rect">
                      <a:avLst/>
                    </a:prstGeom>
                  </pic:spPr>
                </pic:pic>
              </a:graphicData>
            </a:graphic>
            <wp14:sizeRelH relativeFrom="margin">
              <wp14:pctWidth>0</wp14:pctWidth>
            </wp14:sizeRelH>
            <wp14:sizeRelV relativeFrom="margin">
              <wp14:pctHeight>0</wp14:pctHeight>
            </wp14:sizeRelV>
          </wp:anchor>
        </w:drawing>
      </w:r>
    </w:p>
    <w:p w14:paraId="53C4C8BC" w14:textId="77777777" w:rsidR="00646864" w:rsidRDefault="00646864" w:rsidP="00646864">
      <w:pPr>
        <w:spacing w:after="0" w:line="240" w:lineRule="auto"/>
        <w:rPr>
          <w:rFonts w:ascii="Garamond" w:hAnsi="Garamond"/>
          <w:sz w:val="24"/>
          <w:szCs w:val="24"/>
          <w:lang w:val="es-ES_tradnl"/>
        </w:rPr>
      </w:pPr>
    </w:p>
    <w:p w14:paraId="30022B53" w14:textId="77777777" w:rsidR="00646864" w:rsidRDefault="00646864" w:rsidP="00646864">
      <w:pPr>
        <w:spacing w:after="0" w:line="240" w:lineRule="auto"/>
        <w:rPr>
          <w:rFonts w:ascii="Garamond" w:hAnsi="Garamond"/>
          <w:sz w:val="24"/>
          <w:szCs w:val="24"/>
          <w:lang w:val="es-ES_tradnl"/>
        </w:rPr>
      </w:pPr>
    </w:p>
    <w:p w14:paraId="14B6A96E" w14:textId="77777777" w:rsidR="00646864" w:rsidRDefault="00646864" w:rsidP="00646864">
      <w:pPr>
        <w:spacing w:after="0" w:line="240" w:lineRule="auto"/>
        <w:rPr>
          <w:rFonts w:ascii="Garamond" w:hAnsi="Garamond"/>
          <w:sz w:val="24"/>
          <w:szCs w:val="24"/>
          <w:lang w:val="es-ES_tradnl"/>
        </w:rPr>
      </w:pPr>
    </w:p>
    <w:p w14:paraId="02177960" w14:textId="77777777" w:rsidR="00646864" w:rsidRDefault="00646864" w:rsidP="00646864">
      <w:pPr>
        <w:spacing w:after="0" w:line="240" w:lineRule="auto"/>
        <w:rPr>
          <w:rFonts w:ascii="Garamond" w:hAnsi="Garamond"/>
          <w:sz w:val="24"/>
          <w:szCs w:val="24"/>
          <w:lang w:val="es-ES_tradnl"/>
        </w:rPr>
      </w:pPr>
    </w:p>
    <w:p w14:paraId="3A7F3BC8" w14:textId="77777777" w:rsidR="00646864" w:rsidRDefault="00646864" w:rsidP="00646864">
      <w:pPr>
        <w:spacing w:after="0" w:line="240" w:lineRule="auto"/>
        <w:rPr>
          <w:rFonts w:ascii="Garamond" w:hAnsi="Garamond"/>
          <w:sz w:val="24"/>
          <w:szCs w:val="24"/>
          <w:lang w:val="es-ES_tradnl"/>
        </w:rPr>
      </w:pPr>
    </w:p>
    <w:p w14:paraId="362ED83B" w14:textId="77777777" w:rsidR="00646864" w:rsidRDefault="00646864" w:rsidP="00646864">
      <w:pPr>
        <w:spacing w:after="0" w:line="240" w:lineRule="auto"/>
        <w:rPr>
          <w:rFonts w:ascii="Garamond" w:hAnsi="Garamond"/>
          <w:sz w:val="24"/>
          <w:szCs w:val="24"/>
          <w:lang w:val="es-ES_tradnl"/>
        </w:rPr>
      </w:pPr>
    </w:p>
    <w:p w14:paraId="737848D9" w14:textId="77777777" w:rsidR="00646864" w:rsidRDefault="00646864" w:rsidP="00646864">
      <w:pPr>
        <w:spacing w:after="0" w:line="240" w:lineRule="auto"/>
        <w:rPr>
          <w:rFonts w:ascii="Garamond" w:hAnsi="Garamond"/>
          <w:sz w:val="24"/>
          <w:szCs w:val="24"/>
          <w:lang w:val="es-ES_tradnl"/>
        </w:rPr>
      </w:pPr>
    </w:p>
    <w:p w14:paraId="68DFFB9B" w14:textId="77777777" w:rsidR="00646864" w:rsidRDefault="00646864" w:rsidP="00646864">
      <w:pPr>
        <w:spacing w:after="0" w:line="240" w:lineRule="auto"/>
        <w:rPr>
          <w:rFonts w:ascii="Garamond" w:hAnsi="Garamond"/>
          <w:sz w:val="24"/>
          <w:szCs w:val="24"/>
          <w:lang w:val="es-ES_tradnl"/>
        </w:rPr>
      </w:pPr>
    </w:p>
    <w:p w14:paraId="4F084FAB" w14:textId="77777777" w:rsidR="00646864" w:rsidRDefault="00646864" w:rsidP="00646864">
      <w:pPr>
        <w:spacing w:after="0" w:line="240" w:lineRule="auto"/>
        <w:rPr>
          <w:rFonts w:ascii="Garamond" w:hAnsi="Garamond"/>
          <w:sz w:val="24"/>
          <w:szCs w:val="24"/>
          <w:lang w:val="es-ES_tradnl"/>
        </w:rPr>
      </w:pPr>
    </w:p>
    <w:p w14:paraId="5178CE54" w14:textId="77777777" w:rsidR="00646864" w:rsidRDefault="00646864" w:rsidP="00646864">
      <w:pPr>
        <w:spacing w:after="0" w:line="240" w:lineRule="auto"/>
        <w:rPr>
          <w:rFonts w:ascii="Garamond" w:hAnsi="Garamond"/>
          <w:sz w:val="24"/>
          <w:szCs w:val="24"/>
          <w:lang w:val="es-ES_tradnl"/>
        </w:rPr>
      </w:pPr>
    </w:p>
    <w:p w14:paraId="14B6D96C" w14:textId="77777777" w:rsidR="00646864" w:rsidRDefault="00646864" w:rsidP="00646864">
      <w:pPr>
        <w:spacing w:after="0" w:line="240" w:lineRule="auto"/>
        <w:rPr>
          <w:rFonts w:ascii="Garamond" w:hAnsi="Garamond"/>
          <w:sz w:val="24"/>
          <w:szCs w:val="24"/>
          <w:lang w:val="es-ES_tradnl"/>
        </w:rPr>
      </w:pPr>
    </w:p>
    <w:p w14:paraId="4288EE8F"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and was bewildered, because each one heard them speaking in the native language of each” (Acts 2:1-6).</w:t>
      </w:r>
    </w:p>
    <w:p w14:paraId="1A34BC84" w14:textId="77777777" w:rsidR="00646864" w:rsidRPr="00646864" w:rsidRDefault="00646864" w:rsidP="00646864">
      <w:pPr>
        <w:spacing w:after="0" w:line="240" w:lineRule="auto"/>
        <w:rPr>
          <w:rFonts w:ascii="Garamond" w:eastAsia="Times New Roman" w:hAnsi="Garamond" w:cs="Times New Roman"/>
          <w:sz w:val="24"/>
          <w:szCs w:val="24"/>
        </w:rPr>
      </w:pPr>
    </w:p>
    <w:p w14:paraId="7430E240"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We celebrate Pentecost as the inauguration of the Church’s mission in the world. Empowered by the gift of the Holy Spirit, we are to go out into our neighborhoods and the wider world—to Jerusalem, to Judea and Samaria, and to the ends of the earth—witnessing to the risen Christ.</w:t>
      </w:r>
    </w:p>
    <w:p w14:paraId="1264AA56" w14:textId="77777777" w:rsidR="00646864" w:rsidRPr="00646864" w:rsidRDefault="00646864" w:rsidP="00646864">
      <w:pPr>
        <w:spacing w:after="0" w:line="240" w:lineRule="auto"/>
        <w:rPr>
          <w:rFonts w:ascii="Garamond" w:eastAsia="Times New Roman" w:hAnsi="Garamond" w:cs="Times New Roman"/>
          <w:sz w:val="24"/>
          <w:szCs w:val="24"/>
        </w:rPr>
      </w:pPr>
    </w:p>
    <w:p w14:paraId="3AE76D19" w14:textId="77777777" w:rsidR="00646864" w:rsidRPr="00646864" w:rsidRDefault="00646864" w:rsidP="00646864">
      <w:pPr>
        <w:spacing w:after="0" w:line="240" w:lineRule="auto"/>
        <w:rPr>
          <w:rFonts w:ascii="Garamond" w:eastAsia="Times New Roman" w:hAnsi="Garamond" w:cs="Times New Roman"/>
          <w:sz w:val="24"/>
          <w:szCs w:val="24"/>
        </w:rPr>
      </w:pPr>
      <w:r w:rsidRPr="00646864">
        <w:rPr>
          <w:rFonts w:ascii="Garamond" w:eastAsia="Times New Roman" w:hAnsi="Garamond" w:cs="Times New Roman"/>
          <w:sz w:val="24"/>
          <w:szCs w:val="24"/>
        </w:rPr>
        <w:t>The Day of Pentecost is identified by the Book of Common Prayer as one of the feast days “especially appropriate” for baptism (Book of Common Prayer, p. 312). Because of this, Pentecost is also known as “Whitsun” or “Whitsunday” (“White Sunday”), a term used to describe the white baptismal garments worn by those who were baptized at the Vigil of Pentecost and then worn to church on the Day of Pentecost.</w:t>
      </w:r>
    </w:p>
    <w:p w14:paraId="5B513956" w14:textId="77777777" w:rsidR="00646864" w:rsidRPr="00646864" w:rsidRDefault="00646864" w:rsidP="00646864">
      <w:pPr>
        <w:spacing w:after="0" w:line="240" w:lineRule="auto"/>
        <w:rPr>
          <w:rFonts w:ascii="Garamond" w:eastAsia="Times New Roman" w:hAnsi="Garamond" w:cs="Times New Roman"/>
          <w:sz w:val="24"/>
          <w:szCs w:val="24"/>
        </w:rPr>
      </w:pPr>
    </w:p>
    <w:p w14:paraId="56118F9A" w14:textId="77777777" w:rsidR="00646864" w:rsidRPr="00646864" w:rsidRDefault="00646864" w:rsidP="00646864">
      <w:pPr>
        <w:spacing w:after="0" w:line="240" w:lineRule="auto"/>
        <w:rPr>
          <w:rFonts w:ascii="Garamond" w:eastAsia="Times New Roman" w:hAnsi="Garamond" w:cs="Times New Roman"/>
          <w:b/>
          <w:bCs/>
          <w:iCs/>
          <w:sz w:val="24"/>
          <w:szCs w:val="24"/>
        </w:rPr>
      </w:pPr>
      <w:r w:rsidRPr="00646864">
        <w:rPr>
          <w:rFonts w:ascii="Garamond" w:eastAsia="Times New Roman" w:hAnsi="Garamond" w:cs="Times New Roman"/>
          <w:b/>
          <w:bCs/>
          <w:iCs/>
          <w:sz w:val="24"/>
          <w:szCs w:val="24"/>
        </w:rPr>
        <w:t>Collect for Pentecost</w:t>
      </w:r>
    </w:p>
    <w:p w14:paraId="7ABEEE58" w14:textId="77777777" w:rsidR="00646864" w:rsidRPr="00646864" w:rsidRDefault="00646864" w:rsidP="00646864">
      <w:pPr>
        <w:spacing w:after="0" w:line="240" w:lineRule="auto"/>
        <w:rPr>
          <w:rFonts w:ascii="Garamond" w:eastAsia="Times New Roman" w:hAnsi="Garamond" w:cs="Times New Roman"/>
          <w:sz w:val="24"/>
          <w:szCs w:val="24"/>
          <w:lang w:val="es-ES_tradnl"/>
        </w:rPr>
      </w:pPr>
      <w:r w:rsidRPr="00646864">
        <w:rPr>
          <w:rFonts w:ascii="Garamond" w:eastAsia="Times New Roman" w:hAnsi="Garamond" w:cs="Times New Roman"/>
          <w:sz w:val="24"/>
          <w:szCs w:val="24"/>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Amen (Book of Common Prayer, p. 227).</w:t>
      </w:r>
    </w:p>
    <w:p w14:paraId="09CA9949" w14:textId="77777777" w:rsidR="00646864" w:rsidRPr="00646864" w:rsidRDefault="00646864" w:rsidP="00646864">
      <w:pPr>
        <w:spacing w:after="0" w:line="240" w:lineRule="auto"/>
        <w:rPr>
          <w:rFonts w:ascii="Garamond" w:hAnsi="Garamond"/>
          <w:sz w:val="24"/>
          <w:szCs w:val="24"/>
          <w:lang w:val="es-ES_tradnl"/>
        </w:rPr>
      </w:pPr>
      <w:r w:rsidRPr="00646864">
        <w:rPr>
          <w:rFonts w:ascii="Garamond" w:hAnsi="Garamond" w:cs="Calibri"/>
          <w:noProof/>
          <w:color w:val="000000"/>
          <w:sz w:val="24"/>
          <w:szCs w:val="24"/>
        </w:rPr>
        <w:drawing>
          <wp:anchor distT="0" distB="0" distL="114300" distR="114300" simplePos="0" relativeHeight="251661312" behindDoc="0" locked="0" layoutInCell="1" allowOverlap="1" wp14:anchorId="3C674DFA" wp14:editId="62273C18">
            <wp:simplePos x="0" y="0"/>
            <wp:positionH relativeFrom="column">
              <wp:posOffset>593263</wp:posOffset>
            </wp:positionH>
            <wp:positionV relativeFrom="paragraph">
              <wp:posOffset>265084</wp:posOffset>
            </wp:positionV>
            <wp:extent cx="2945130" cy="1724660"/>
            <wp:effectExtent l="0" t="0" r="1270" b="2540"/>
            <wp:wrapSquare wrapText="bothSides"/>
            <wp:docPr id="310144870" name="Picture 310144870"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945130" cy="1724660"/>
                    </a:xfrm>
                    <a:prstGeom prst="rect">
                      <a:avLst/>
                    </a:prstGeom>
                  </pic:spPr>
                </pic:pic>
              </a:graphicData>
            </a:graphic>
            <wp14:sizeRelH relativeFrom="margin">
              <wp14:pctWidth>0</wp14:pctWidth>
            </wp14:sizeRelH>
            <wp14:sizeRelV relativeFrom="margin">
              <wp14:pctHeight>0</wp14:pctHeight>
            </wp14:sizeRelV>
          </wp:anchor>
        </w:drawing>
      </w:r>
    </w:p>
    <w:p w14:paraId="686D41F9" w14:textId="77777777" w:rsidR="00646864" w:rsidRPr="00646864" w:rsidRDefault="00646864" w:rsidP="00646864">
      <w:pPr>
        <w:spacing w:after="0" w:line="240" w:lineRule="auto"/>
        <w:rPr>
          <w:rFonts w:ascii="Garamond" w:hAnsi="Garamond"/>
          <w:sz w:val="24"/>
          <w:szCs w:val="24"/>
          <w:lang w:val="es-ES_tradnl"/>
        </w:rPr>
      </w:pPr>
    </w:p>
    <w:sectPr w:rsidR="00646864" w:rsidRPr="00646864" w:rsidSect="00830ACE">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F6E55" w14:textId="77777777" w:rsidR="00830ACE" w:rsidRDefault="00830ACE" w:rsidP="005040FC">
      <w:r>
        <w:separator/>
      </w:r>
    </w:p>
  </w:endnote>
  <w:endnote w:type="continuationSeparator" w:id="0">
    <w:p w14:paraId="15F43100" w14:textId="77777777" w:rsidR="00830ACE" w:rsidRDefault="00830ACE"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7FE73DD2" w:rsidR="00E95B5A" w:rsidRPr="001D2BF5" w:rsidRDefault="00E95B5A" w:rsidP="00C9600D">
    <w:pPr>
      <w:spacing w:after="0" w:line="240" w:lineRule="auto"/>
      <w:rPr>
        <w:rFonts w:ascii="Gill Sans Light" w:hAnsi="Gill Sans Light" w:cs="Gill Sans Light"/>
        <w:sz w:val="16"/>
        <w:szCs w:val="14"/>
      </w:rPr>
    </w:pPr>
    <w:r w:rsidRPr="001D2BF5">
      <w:rPr>
        <w:rFonts w:ascii="Gill Sans Light" w:hAnsi="Gill Sans Light" w:cs="Gill Sans Light" w:hint="cs"/>
        <w:sz w:val="16"/>
        <w:szCs w:val="14"/>
      </w:rPr>
      <w:t>©</w:t>
    </w:r>
    <w:r w:rsidR="003C72A3" w:rsidRPr="001D2BF5">
      <w:rPr>
        <w:rFonts w:ascii="Gill Sans Light" w:hAnsi="Gill Sans Light" w:cs="Gill Sans Light" w:hint="cs"/>
        <w:sz w:val="16"/>
        <w:szCs w:val="14"/>
      </w:rPr>
      <w:t xml:space="preserve"> 20</w:t>
    </w:r>
    <w:r w:rsidR="00422DCD">
      <w:rPr>
        <w:rFonts w:ascii="Gill Sans Light" w:hAnsi="Gill Sans Light" w:cs="Gill Sans Light"/>
        <w:sz w:val="16"/>
        <w:szCs w:val="14"/>
      </w:rPr>
      <w:t>2</w:t>
    </w:r>
    <w:r w:rsidR="002062B5">
      <w:rPr>
        <w:rFonts w:ascii="Gill Sans Light" w:hAnsi="Gill Sans Light" w:cs="Gill Sans Light"/>
        <w:sz w:val="16"/>
        <w:szCs w:val="14"/>
      </w:rPr>
      <w:t>4</w:t>
    </w:r>
    <w:r w:rsidRPr="001D2BF5">
      <w:rPr>
        <w:rFonts w:ascii="Gill Sans Light" w:hAnsi="Gill Sans Light" w:cs="Gill Sans Light" w:hint="cs"/>
        <w:sz w:val="16"/>
        <w:szCs w:val="14"/>
      </w:rPr>
      <w:t xml:space="preserve"> The Domestic and F</w:t>
    </w:r>
    <w:r w:rsidR="00844F11" w:rsidRPr="001D2BF5">
      <w:rPr>
        <w:rFonts w:ascii="Gill Sans Light" w:hAnsi="Gill Sans Light" w:cs="Gill Sans Light" w:hint="cs"/>
        <w:sz w:val="16"/>
        <w:szCs w:val="14"/>
      </w:rPr>
      <w:t>oreign Missionary Society</w:t>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844F11" w:rsidRPr="001D2BF5">
      <w:rPr>
        <w:rFonts w:ascii="Gill Sans Light" w:hAnsi="Gill Sans Light" w:cs="Gill Sans Light" w:hint="cs"/>
        <w:sz w:val="16"/>
        <w:szCs w:val="14"/>
      </w:rPr>
      <w:tab/>
    </w:r>
    <w:r w:rsidR="003C72A3" w:rsidRPr="001D2BF5">
      <w:rPr>
        <w:rFonts w:ascii="Gill Sans Light" w:hAnsi="Gill Sans Light" w:cs="Gill Sans Light" w:hint="cs"/>
        <w:sz w:val="16"/>
        <w:szCs w:val="14"/>
      </w:rPr>
      <w:t>© 20</w:t>
    </w:r>
    <w:r w:rsidR="00422DCD">
      <w:rPr>
        <w:rFonts w:ascii="Gill Sans Light" w:hAnsi="Gill Sans Light" w:cs="Gill Sans Light"/>
        <w:sz w:val="16"/>
        <w:szCs w:val="14"/>
      </w:rPr>
      <w:t>2</w:t>
    </w:r>
    <w:r w:rsidR="002062B5">
      <w:rPr>
        <w:rFonts w:ascii="Gill Sans Light" w:hAnsi="Gill Sans Light" w:cs="Gill Sans Light"/>
        <w:sz w:val="16"/>
        <w:szCs w:val="14"/>
      </w:rPr>
      <w:t>4</w:t>
    </w:r>
    <w:r w:rsidRPr="001D2BF5">
      <w:rPr>
        <w:rFonts w:ascii="Gill Sans Light" w:hAnsi="Gill Sans Light" w:cs="Gill Sans Light" w:hint="cs"/>
        <w:sz w:val="16"/>
        <w:szCs w:val="14"/>
      </w:rPr>
      <w:t xml:space="preserve"> 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rPr>
    </w:pPr>
    <w:r w:rsidRPr="001D2BF5">
      <w:rPr>
        <w:rFonts w:ascii="Gill Sans Light" w:hAnsi="Gill Sans Light" w:cs="Gill Sans Light" w:hint="cs"/>
        <w:sz w:val="16"/>
        <w:szCs w:val="14"/>
      </w:rPr>
      <w:t>of the Protestant Episcopal Church in the United States of America. All rights reserved.</w:t>
    </w:r>
    <w:r w:rsidR="00C9600D" w:rsidRPr="001D2BF5">
      <w:rPr>
        <w:rFonts w:ascii="Gill Sans Light" w:hAnsi="Gill Sans Light" w:cs="Gill Sans Light" w:hint="cs"/>
        <w:sz w:val="16"/>
        <w:szCs w:val="14"/>
      </w:rPr>
      <w:tab/>
    </w:r>
    <w:r w:rsidR="00C9600D" w:rsidRPr="001D2BF5">
      <w:rPr>
        <w:rFonts w:ascii="Gill Sans Light" w:hAnsi="Gill Sans Light" w:cs="Gill Sans Light" w:hint="cs"/>
        <w:sz w:val="16"/>
        <w:szCs w:val="14"/>
      </w:rPr>
      <w:tab/>
    </w:r>
    <w:r w:rsidR="00C9600D" w:rsidRPr="001D2BF5">
      <w:rPr>
        <w:rFonts w:ascii="Gill Sans Light" w:hAnsi="Gill Sans Light" w:cs="Gill Sans Light" w:hint="cs"/>
        <w:sz w:val="16"/>
        <w:szCs w:val="14"/>
      </w:rPr>
      <w:tab/>
    </w:r>
    <w:r w:rsidR="00C9600D" w:rsidRPr="001D2BF5">
      <w:rPr>
        <w:rFonts w:ascii="Gill Sans Light" w:hAnsi="Gill Sans Light" w:cs="Gill Sans Light" w:hint="cs"/>
        <w:sz w:val="16"/>
        <w:szCs w:val="14"/>
      </w:rPr>
      <w:tab/>
    </w:r>
    <w:r w:rsidRPr="001D2BF5">
      <w:rPr>
        <w:rFonts w:ascii="Gill Sans Light" w:hAnsi="Gill Sans Light" w:cs="Gill Sans Light" w:hint="cs"/>
        <w:sz w:val="16"/>
        <w:szCs w:val="14"/>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199DE" w14:textId="77777777" w:rsidR="00830ACE" w:rsidRDefault="00830ACE" w:rsidP="005040FC">
      <w:r>
        <w:separator/>
      </w:r>
    </w:p>
  </w:footnote>
  <w:footnote w:type="continuationSeparator" w:id="0">
    <w:p w14:paraId="6B81E3EA" w14:textId="77777777" w:rsidR="00830ACE" w:rsidRDefault="00830ACE"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6634B"/>
    <w:multiLevelType w:val="hybridMultilevel"/>
    <w:tmpl w:val="EE3C2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A5293D"/>
    <w:multiLevelType w:val="hybridMultilevel"/>
    <w:tmpl w:val="900A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2350545">
    <w:abstractNumId w:val="2"/>
  </w:num>
  <w:num w:numId="2" w16cid:durableId="176651764">
    <w:abstractNumId w:val="17"/>
  </w:num>
  <w:num w:numId="3" w16cid:durableId="1505590802">
    <w:abstractNumId w:val="4"/>
  </w:num>
  <w:num w:numId="4" w16cid:durableId="581913973">
    <w:abstractNumId w:val="20"/>
  </w:num>
  <w:num w:numId="5" w16cid:durableId="1494952327">
    <w:abstractNumId w:val="6"/>
  </w:num>
  <w:num w:numId="6" w16cid:durableId="1693065009">
    <w:abstractNumId w:val="24"/>
  </w:num>
  <w:num w:numId="7" w16cid:durableId="1184243284">
    <w:abstractNumId w:val="10"/>
  </w:num>
  <w:num w:numId="8" w16cid:durableId="167988007">
    <w:abstractNumId w:val="14"/>
  </w:num>
  <w:num w:numId="9" w16cid:durableId="1550261596">
    <w:abstractNumId w:val="7"/>
  </w:num>
  <w:num w:numId="10" w16cid:durableId="591134912">
    <w:abstractNumId w:val="13"/>
  </w:num>
  <w:num w:numId="11" w16cid:durableId="2076853549">
    <w:abstractNumId w:val="16"/>
  </w:num>
  <w:num w:numId="12" w16cid:durableId="907109784">
    <w:abstractNumId w:val="8"/>
  </w:num>
  <w:num w:numId="13" w16cid:durableId="759909778">
    <w:abstractNumId w:val="3"/>
  </w:num>
  <w:num w:numId="14" w16cid:durableId="1069499443">
    <w:abstractNumId w:val="11"/>
  </w:num>
  <w:num w:numId="15" w16cid:durableId="458645971">
    <w:abstractNumId w:val="1"/>
  </w:num>
  <w:num w:numId="16" w16cid:durableId="1756049986">
    <w:abstractNumId w:val="18"/>
  </w:num>
  <w:num w:numId="17" w16cid:durableId="570819654">
    <w:abstractNumId w:val="19"/>
  </w:num>
  <w:num w:numId="18" w16cid:durableId="1794444455">
    <w:abstractNumId w:val="21"/>
  </w:num>
  <w:num w:numId="19" w16cid:durableId="690882406">
    <w:abstractNumId w:val="28"/>
  </w:num>
  <w:num w:numId="20" w16cid:durableId="1211571833">
    <w:abstractNumId w:val="25"/>
  </w:num>
  <w:num w:numId="21" w16cid:durableId="1708409056">
    <w:abstractNumId w:val="22"/>
  </w:num>
  <w:num w:numId="22" w16cid:durableId="1215042415">
    <w:abstractNumId w:val="12"/>
  </w:num>
  <w:num w:numId="23" w16cid:durableId="1865484654">
    <w:abstractNumId w:val="15"/>
  </w:num>
  <w:num w:numId="24" w16cid:durableId="1304047422">
    <w:abstractNumId w:val="23"/>
  </w:num>
  <w:num w:numId="25" w16cid:durableId="1340504135">
    <w:abstractNumId w:val="27"/>
  </w:num>
  <w:num w:numId="26" w16cid:durableId="93403437">
    <w:abstractNumId w:val="0"/>
  </w:num>
  <w:num w:numId="27" w16cid:durableId="425619814">
    <w:abstractNumId w:val="5"/>
  </w:num>
  <w:num w:numId="28" w16cid:durableId="1722249693">
    <w:abstractNumId w:val="26"/>
  </w:num>
  <w:num w:numId="29" w16cid:durableId="5334709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4416F"/>
    <w:rsid w:val="00051D8C"/>
    <w:rsid w:val="00053241"/>
    <w:rsid w:val="00061ADD"/>
    <w:rsid w:val="0006221A"/>
    <w:rsid w:val="000649BA"/>
    <w:rsid w:val="000776B4"/>
    <w:rsid w:val="00091079"/>
    <w:rsid w:val="0009398F"/>
    <w:rsid w:val="000B5403"/>
    <w:rsid w:val="000B5A3A"/>
    <w:rsid w:val="000E08DC"/>
    <w:rsid w:val="000E4A58"/>
    <w:rsid w:val="000E6818"/>
    <w:rsid w:val="000F2209"/>
    <w:rsid w:val="00104121"/>
    <w:rsid w:val="00106A00"/>
    <w:rsid w:val="00117DFD"/>
    <w:rsid w:val="00124EBD"/>
    <w:rsid w:val="00130E10"/>
    <w:rsid w:val="00143395"/>
    <w:rsid w:val="00162800"/>
    <w:rsid w:val="00181B27"/>
    <w:rsid w:val="00185D9C"/>
    <w:rsid w:val="001A3419"/>
    <w:rsid w:val="001B5F74"/>
    <w:rsid w:val="001C2BAE"/>
    <w:rsid w:val="001D2BF5"/>
    <w:rsid w:val="001E0694"/>
    <w:rsid w:val="002062B5"/>
    <w:rsid w:val="00211C09"/>
    <w:rsid w:val="0021528D"/>
    <w:rsid w:val="00243B98"/>
    <w:rsid w:val="002462D2"/>
    <w:rsid w:val="00251E10"/>
    <w:rsid w:val="00253E00"/>
    <w:rsid w:val="002825B9"/>
    <w:rsid w:val="002850C4"/>
    <w:rsid w:val="002C142E"/>
    <w:rsid w:val="002D08B4"/>
    <w:rsid w:val="002D4C22"/>
    <w:rsid w:val="002D5887"/>
    <w:rsid w:val="002D717A"/>
    <w:rsid w:val="002E3CCA"/>
    <w:rsid w:val="002F1176"/>
    <w:rsid w:val="002F17A2"/>
    <w:rsid w:val="0030447B"/>
    <w:rsid w:val="0031667B"/>
    <w:rsid w:val="00320FA1"/>
    <w:rsid w:val="00321632"/>
    <w:rsid w:val="003260C4"/>
    <w:rsid w:val="00331231"/>
    <w:rsid w:val="00332BAD"/>
    <w:rsid w:val="00365171"/>
    <w:rsid w:val="0036711E"/>
    <w:rsid w:val="0036775D"/>
    <w:rsid w:val="00373306"/>
    <w:rsid w:val="00384989"/>
    <w:rsid w:val="00385373"/>
    <w:rsid w:val="0038666B"/>
    <w:rsid w:val="00386CE0"/>
    <w:rsid w:val="00394242"/>
    <w:rsid w:val="003A40A7"/>
    <w:rsid w:val="003A6E16"/>
    <w:rsid w:val="003B1B9C"/>
    <w:rsid w:val="003C72A3"/>
    <w:rsid w:val="003D6874"/>
    <w:rsid w:val="003D72EF"/>
    <w:rsid w:val="003E0467"/>
    <w:rsid w:val="003F2E5A"/>
    <w:rsid w:val="0040019E"/>
    <w:rsid w:val="00400E77"/>
    <w:rsid w:val="00414038"/>
    <w:rsid w:val="00422DCD"/>
    <w:rsid w:val="00426130"/>
    <w:rsid w:val="00426157"/>
    <w:rsid w:val="004261B4"/>
    <w:rsid w:val="0042687D"/>
    <w:rsid w:val="0043482D"/>
    <w:rsid w:val="00451A60"/>
    <w:rsid w:val="00455391"/>
    <w:rsid w:val="00476C40"/>
    <w:rsid w:val="004847C4"/>
    <w:rsid w:val="00497455"/>
    <w:rsid w:val="00497B05"/>
    <w:rsid w:val="004A2DDA"/>
    <w:rsid w:val="004B6E20"/>
    <w:rsid w:val="004B7BD7"/>
    <w:rsid w:val="004C286A"/>
    <w:rsid w:val="004C5389"/>
    <w:rsid w:val="004D0BDA"/>
    <w:rsid w:val="004E54F7"/>
    <w:rsid w:val="004F5D4C"/>
    <w:rsid w:val="00500DB5"/>
    <w:rsid w:val="005027AF"/>
    <w:rsid w:val="005040FC"/>
    <w:rsid w:val="00517923"/>
    <w:rsid w:val="00521937"/>
    <w:rsid w:val="005269AC"/>
    <w:rsid w:val="0053557D"/>
    <w:rsid w:val="005652F9"/>
    <w:rsid w:val="00573E1C"/>
    <w:rsid w:val="00575BC5"/>
    <w:rsid w:val="005833D6"/>
    <w:rsid w:val="005A0A97"/>
    <w:rsid w:val="005A184F"/>
    <w:rsid w:val="005A5A36"/>
    <w:rsid w:val="005A5D62"/>
    <w:rsid w:val="005A6C9B"/>
    <w:rsid w:val="005B6648"/>
    <w:rsid w:val="005C1412"/>
    <w:rsid w:val="005C5F44"/>
    <w:rsid w:val="005D3818"/>
    <w:rsid w:val="005E6100"/>
    <w:rsid w:val="005F03BD"/>
    <w:rsid w:val="00607580"/>
    <w:rsid w:val="00607BAF"/>
    <w:rsid w:val="00611DEF"/>
    <w:rsid w:val="00614713"/>
    <w:rsid w:val="00621B94"/>
    <w:rsid w:val="0062581E"/>
    <w:rsid w:val="00637029"/>
    <w:rsid w:val="006456E8"/>
    <w:rsid w:val="00645CD4"/>
    <w:rsid w:val="00646864"/>
    <w:rsid w:val="006474BA"/>
    <w:rsid w:val="006562E3"/>
    <w:rsid w:val="00661818"/>
    <w:rsid w:val="0066330D"/>
    <w:rsid w:val="00663B87"/>
    <w:rsid w:val="006660A7"/>
    <w:rsid w:val="006662F8"/>
    <w:rsid w:val="00675674"/>
    <w:rsid w:val="00677449"/>
    <w:rsid w:val="006803D5"/>
    <w:rsid w:val="0068094D"/>
    <w:rsid w:val="006B61A5"/>
    <w:rsid w:val="006D534A"/>
    <w:rsid w:val="006E0603"/>
    <w:rsid w:val="006E116F"/>
    <w:rsid w:val="006E2442"/>
    <w:rsid w:val="00716F7B"/>
    <w:rsid w:val="00723C24"/>
    <w:rsid w:val="00730495"/>
    <w:rsid w:val="00731E51"/>
    <w:rsid w:val="007342AE"/>
    <w:rsid w:val="00743068"/>
    <w:rsid w:val="00745189"/>
    <w:rsid w:val="007466FA"/>
    <w:rsid w:val="007634DA"/>
    <w:rsid w:val="00764BB0"/>
    <w:rsid w:val="00771BA8"/>
    <w:rsid w:val="007754DC"/>
    <w:rsid w:val="00777D10"/>
    <w:rsid w:val="007809EA"/>
    <w:rsid w:val="0078177D"/>
    <w:rsid w:val="00782DA6"/>
    <w:rsid w:val="00783C4A"/>
    <w:rsid w:val="00784353"/>
    <w:rsid w:val="00787900"/>
    <w:rsid w:val="00796E07"/>
    <w:rsid w:val="007A05E8"/>
    <w:rsid w:val="007A35B3"/>
    <w:rsid w:val="007A766F"/>
    <w:rsid w:val="007C02AF"/>
    <w:rsid w:val="007C5B4E"/>
    <w:rsid w:val="007E0E0D"/>
    <w:rsid w:val="007E6A1D"/>
    <w:rsid w:val="008127B3"/>
    <w:rsid w:val="00821EE4"/>
    <w:rsid w:val="00830ACE"/>
    <w:rsid w:val="00831892"/>
    <w:rsid w:val="00840DA5"/>
    <w:rsid w:val="00844F11"/>
    <w:rsid w:val="00853BB5"/>
    <w:rsid w:val="00861FCA"/>
    <w:rsid w:val="0086256E"/>
    <w:rsid w:val="0087185F"/>
    <w:rsid w:val="00871A22"/>
    <w:rsid w:val="0087414D"/>
    <w:rsid w:val="00876E2E"/>
    <w:rsid w:val="00892994"/>
    <w:rsid w:val="00892DF5"/>
    <w:rsid w:val="0089639D"/>
    <w:rsid w:val="008A6162"/>
    <w:rsid w:val="008C042E"/>
    <w:rsid w:val="008D0948"/>
    <w:rsid w:val="008D3176"/>
    <w:rsid w:val="008E048E"/>
    <w:rsid w:val="008E481C"/>
    <w:rsid w:val="00904305"/>
    <w:rsid w:val="00905968"/>
    <w:rsid w:val="009156DE"/>
    <w:rsid w:val="00920EA9"/>
    <w:rsid w:val="009309AE"/>
    <w:rsid w:val="0093523F"/>
    <w:rsid w:val="0094501A"/>
    <w:rsid w:val="00947C93"/>
    <w:rsid w:val="00950B81"/>
    <w:rsid w:val="0095286B"/>
    <w:rsid w:val="00954365"/>
    <w:rsid w:val="00960DA5"/>
    <w:rsid w:val="00966B14"/>
    <w:rsid w:val="0096794B"/>
    <w:rsid w:val="00971F01"/>
    <w:rsid w:val="009877B0"/>
    <w:rsid w:val="00992C8B"/>
    <w:rsid w:val="009939A3"/>
    <w:rsid w:val="009957BE"/>
    <w:rsid w:val="009A4472"/>
    <w:rsid w:val="009A7397"/>
    <w:rsid w:val="009B3884"/>
    <w:rsid w:val="009B4589"/>
    <w:rsid w:val="009C0637"/>
    <w:rsid w:val="009C2DB5"/>
    <w:rsid w:val="009C451F"/>
    <w:rsid w:val="009E3F75"/>
    <w:rsid w:val="009E41EB"/>
    <w:rsid w:val="009F390E"/>
    <w:rsid w:val="009F46EC"/>
    <w:rsid w:val="00A15EC0"/>
    <w:rsid w:val="00A231B6"/>
    <w:rsid w:val="00A254CA"/>
    <w:rsid w:val="00A276B8"/>
    <w:rsid w:val="00A35092"/>
    <w:rsid w:val="00A3739A"/>
    <w:rsid w:val="00A40E44"/>
    <w:rsid w:val="00A47CCE"/>
    <w:rsid w:val="00A51531"/>
    <w:rsid w:val="00A522E0"/>
    <w:rsid w:val="00A63004"/>
    <w:rsid w:val="00A80214"/>
    <w:rsid w:val="00A87BE8"/>
    <w:rsid w:val="00A94813"/>
    <w:rsid w:val="00AA51E0"/>
    <w:rsid w:val="00AB5225"/>
    <w:rsid w:val="00AB6F91"/>
    <w:rsid w:val="00AD1CD3"/>
    <w:rsid w:val="00AE0FAF"/>
    <w:rsid w:val="00AE7BD0"/>
    <w:rsid w:val="00AF7FC9"/>
    <w:rsid w:val="00B21250"/>
    <w:rsid w:val="00B21F60"/>
    <w:rsid w:val="00B2490E"/>
    <w:rsid w:val="00B42E07"/>
    <w:rsid w:val="00B509CB"/>
    <w:rsid w:val="00B516C0"/>
    <w:rsid w:val="00B63849"/>
    <w:rsid w:val="00B6422F"/>
    <w:rsid w:val="00B70FD0"/>
    <w:rsid w:val="00B73426"/>
    <w:rsid w:val="00B76702"/>
    <w:rsid w:val="00B813CD"/>
    <w:rsid w:val="00B902FE"/>
    <w:rsid w:val="00B907C0"/>
    <w:rsid w:val="00BA337C"/>
    <w:rsid w:val="00BA3E52"/>
    <w:rsid w:val="00BF20E2"/>
    <w:rsid w:val="00BF59E2"/>
    <w:rsid w:val="00C106F2"/>
    <w:rsid w:val="00C12DF3"/>
    <w:rsid w:val="00C23F2D"/>
    <w:rsid w:val="00C25BD5"/>
    <w:rsid w:val="00C26AB6"/>
    <w:rsid w:val="00C430B3"/>
    <w:rsid w:val="00C51489"/>
    <w:rsid w:val="00C60CFE"/>
    <w:rsid w:val="00C60F05"/>
    <w:rsid w:val="00C6346B"/>
    <w:rsid w:val="00C74CB0"/>
    <w:rsid w:val="00C843F8"/>
    <w:rsid w:val="00C921BB"/>
    <w:rsid w:val="00C9600D"/>
    <w:rsid w:val="00CA7C56"/>
    <w:rsid w:val="00CB3010"/>
    <w:rsid w:val="00CE2A01"/>
    <w:rsid w:val="00CE5C23"/>
    <w:rsid w:val="00CE6BE5"/>
    <w:rsid w:val="00CE6E49"/>
    <w:rsid w:val="00CF2C3C"/>
    <w:rsid w:val="00CF311D"/>
    <w:rsid w:val="00D0596B"/>
    <w:rsid w:val="00D103AE"/>
    <w:rsid w:val="00D1236E"/>
    <w:rsid w:val="00D23D66"/>
    <w:rsid w:val="00D25BA2"/>
    <w:rsid w:val="00D33EFD"/>
    <w:rsid w:val="00D35F97"/>
    <w:rsid w:val="00D44DD2"/>
    <w:rsid w:val="00D70FCF"/>
    <w:rsid w:val="00D91D94"/>
    <w:rsid w:val="00D92B01"/>
    <w:rsid w:val="00D92B73"/>
    <w:rsid w:val="00D94510"/>
    <w:rsid w:val="00D955CE"/>
    <w:rsid w:val="00D9625A"/>
    <w:rsid w:val="00DA0FBA"/>
    <w:rsid w:val="00DB0076"/>
    <w:rsid w:val="00DB33DD"/>
    <w:rsid w:val="00DB3987"/>
    <w:rsid w:val="00DD292B"/>
    <w:rsid w:val="00DE1B97"/>
    <w:rsid w:val="00DF2C80"/>
    <w:rsid w:val="00DF4BF2"/>
    <w:rsid w:val="00E00BA5"/>
    <w:rsid w:val="00E012AD"/>
    <w:rsid w:val="00E0528D"/>
    <w:rsid w:val="00E06B21"/>
    <w:rsid w:val="00E124F7"/>
    <w:rsid w:val="00E250F4"/>
    <w:rsid w:val="00E316C9"/>
    <w:rsid w:val="00E41182"/>
    <w:rsid w:val="00E466E3"/>
    <w:rsid w:val="00E509C1"/>
    <w:rsid w:val="00E620E8"/>
    <w:rsid w:val="00E63497"/>
    <w:rsid w:val="00E80119"/>
    <w:rsid w:val="00E80A80"/>
    <w:rsid w:val="00E85172"/>
    <w:rsid w:val="00E87C18"/>
    <w:rsid w:val="00E92057"/>
    <w:rsid w:val="00E95B5A"/>
    <w:rsid w:val="00E966B5"/>
    <w:rsid w:val="00EA37BF"/>
    <w:rsid w:val="00EA6D81"/>
    <w:rsid w:val="00EB1BDB"/>
    <w:rsid w:val="00EC0B58"/>
    <w:rsid w:val="00ED1B93"/>
    <w:rsid w:val="00ED308E"/>
    <w:rsid w:val="00EE69DA"/>
    <w:rsid w:val="00EE776A"/>
    <w:rsid w:val="00EF221A"/>
    <w:rsid w:val="00F07A5D"/>
    <w:rsid w:val="00F13978"/>
    <w:rsid w:val="00F37EFA"/>
    <w:rsid w:val="00F4346C"/>
    <w:rsid w:val="00F50E90"/>
    <w:rsid w:val="00F538A3"/>
    <w:rsid w:val="00F540DB"/>
    <w:rsid w:val="00F573BC"/>
    <w:rsid w:val="00F62B4B"/>
    <w:rsid w:val="00F670B9"/>
    <w:rsid w:val="00F77FEF"/>
    <w:rsid w:val="00F86F1A"/>
    <w:rsid w:val="00F91019"/>
    <w:rsid w:val="00FA33E2"/>
    <w:rsid w:val="00FA5EB4"/>
    <w:rsid w:val="00FB0534"/>
    <w:rsid w:val="00FC2594"/>
    <w:rsid w:val="00FD0F50"/>
    <w:rsid w:val="00FD37A4"/>
    <w:rsid w:val="00FD45E6"/>
    <w:rsid w:val="00FD7665"/>
    <w:rsid w:val="00FE06E2"/>
    <w:rsid w:val="00FE1B13"/>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rPr>
  </w:style>
  <w:style w:type="paragraph" w:styleId="Heading2">
    <w:name w:val="heading 2"/>
    <w:basedOn w:val="Normal"/>
    <w:next w:val="Normal"/>
    <w:link w:val="Heading2Char"/>
    <w:uiPriority w:val="9"/>
    <w:unhideWhenUsed/>
    <w:qFormat/>
    <w:rsid w:val="0036711E"/>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rPr>
  </w:style>
  <w:style w:type="paragraph" w:styleId="ListParagraph">
    <w:name w:val="List Paragraph"/>
    <w:basedOn w:val="Normal"/>
    <w:uiPriority w:val="34"/>
    <w:qFormat/>
    <w:rsid w:val="009309AE"/>
    <w:pPr>
      <w:spacing w:after="0" w:line="240" w:lineRule="auto"/>
      <w:ind w:left="720"/>
      <w:contextualSpacing/>
    </w:pPr>
    <w:rPr>
      <w:sz w:val="24"/>
      <w:szCs w:val="24"/>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352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3523F"/>
  </w:style>
  <w:style w:type="character" w:customStyle="1" w:styleId="eop">
    <w:name w:val="eop"/>
    <w:basedOn w:val="DefaultParagraphFont"/>
    <w:rsid w:val="0093523F"/>
  </w:style>
  <w:style w:type="character" w:customStyle="1" w:styleId="Heading2Char">
    <w:name w:val="Heading 2 Char"/>
    <w:basedOn w:val="DefaultParagraphFont"/>
    <w:link w:val="Heading2"/>
    <w:uiPriority w:val="9"/>
    <w:rsid w:val="0036711E"/>
    <w:rPr>
      <w:rFonts w:asciiTheme="majorHAnsi" w:eastAsiaTheme="majorEastAsia" w:hAnsiTheme="majorHAnsi" w:cstheme="majorBidi"/>
      <w:color w:val="2E74B5" w:themeColor="accent1" w:themeShade="BF"/>
      <w:sz w:val="26"/>
      <w:szCs w:val="26"/>
      <w:lang w:val="es-ES_tradnl"/>
    </w:rPr>
  </w:style>
  <w:style w:type="character" w:styleId="UnresolvedMention">
    <w:name w:val="Unresolved Mention"/>
    <w:basedOn w:val="DefaultParagraphFont"/>
    <w:uiPriority w:val="99"/>
    <w:rsid w:val="00367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2024-05-03T18:11:00Z</cp:lastPrinted>
  <dcterms:created xsi:type="dcterms:W3CDTF">2024-05-03T18:11:00Z</dcterms:created>
  <dcterms:modified xsi:type="dcterms:W3CDTF">2024-05-03T18:58:00Z</dcterms:modified>
</cp:coreProperties>
</file>